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B81DD" w14:textId="17FA49EA" w:rsidR="00297AD6" w:rsidRPr="00773988" w:rsidRDefault="00A3645A" w:rsidP="00773988">
      <w:pPr>
        <w:jc w:val="center"/>
        <w:rPr>
          <w:rFonts w:ascii="Arial" w:hAnsi="Arial" w:cs="Arial"/>
          <w:sz w:val="36"/>
          <w:szCs w:val="24"/>
        </w:rPr>
      </w:pPr>
      <w:r w:rsidRPr="00773988">
        <w:rPr>
          <w:rFonts w:ascii="Arial" w:hAnsi="Arial" w:cs="Arial"/>
          <w:sz w:val="36"/>
          <w:szCs w:val="24"/>
        </w:rPr>
        <w:t>School of Accountancy</w:t>
      </w:r>
    </w:p>
    <w:p w14:paraId="54F9D8F0" w14:textId="0FA73E51" w:rsidR="00EB520B" w:rsidRDefault="008A48E0" w:rsidP="00B04332">
      <w:pPr>
        <w:pBdr>
          <w:bottom w:val="single" w:sz="6" w:space="1" w:color="auto"/>
        </w:pBdr>
        <w:jc w:val="center"/>
        <w:rPr>
          <w:rFonts w:ascii="Arial" w:hAnsi="Arial" w:cs="Arial"/>
          <w:sz w:val="36"/>
          <w:szCs w:val="24"/>
        </w:rPr>
      </w:pPr>
      <w:r w:rsidRPr="00773988">
        <w:rPr>
          <w:rFonts w:ascii="Arial" w:hAnsi="Arial" w:cs="Arial"/>
          <w:sz w:val="36"/>
          <w:szCs w:val="24"/>
        </w:rPr>
        <w:t>Promotion and Tenure Guidelines</w:t>
      </w:r>
      <w:r w:rsidR="0060652F" w:rsidRPr="00BD0AE6">
        <w:rPr>
          <w:rStyle w:val="FootnoteReference"/>
          <w:rFonts w:ascii="Arial" w:hAnsi="Arial" w:cs="Arial"/>
          <w:sz w:val="36"/>
          <w:szCs w:val="24"/>
        </w:rPr>
        <w:footnoteReference w:id="1"/>
      </w:r>
    </w:p>
    <w:p w14:paraId="10044D87" w14:textId="77777777" w:rsidR="00773988" w:rsidRPr="00773988" w:rsidRDefault="00773988" w:rsidP="00773988">
      <w:pPr>
        <w:pBdr>
          <w:bottom w:val="single" w:sz="6" w:space="1" w:color="auto"/>
        </w:pBdr>
        <w:spacing w:after="0"/>
        <w:jc w:val="center"/>
        <w:rPr>
          <w:rFonts w:ascii="Arial" w:hAnsi="Arial" w:cs="Arial"/>
          <w:sz w:val="24"/>
          <w:szCs w:val="24"/>
        </w:rPr>
      </w:pPr>
    </w:p>
    <w:p w14:paraId="101EDB75" w14:textId="77777777" w:rsidR="00773988" w:rsidRDefault="00773988" w:rsidP="00773988">
      <w:pPr>
        <w:pStyle w:val="ListParagraph"/>
        <w:rPr>
          <w:rFonts w:ascii="Arial" w:hAnsi="Arial" w:cs="Arial"/>
          <w:b/>
          <w:sz w:val="24"/>
          <w:szCs w:val="24"/>
        </w:rPr>
      </w:pPr>
    </w:p>
    <w:p w14:paraId="0AD5DFD0" w14:textId="77777777" w:rsidR="008A48E0" w:rsidRPr="008A48E0" w:rsidRDefault="008A48E0" w:rsidP="008A48E0">
      <w:pPr>
        <w:pStyle w:val="ListParagraph"/>
        <w:numPr>
          <w:ilvl w:val="0"/>
          <w:numId w:val="5"/>
        </w:numPr>
        <w:rPr>
          <w:rFonts w:ascii="Arial" w:hAnsi="Arial" w:cs="Arial"/>
          <w:b/>
          <w:sz w:val="24"/>
          <w:szCs w:val="24"/>
        </w:rPr>
      </w:pPr>
      <w:r w:rsidRPr="008A48E0">
        <w:rPr>
          <w:rFonts w:ascii="Arial" w:hAnsi="Arial" w:cs="Arial"/>
          <w:b/>
          <w:sz w:val="24"/>
          <w:szCs w:val="24"/>
        </w:rPr>
        <w:t>Overview</w:t>
      </w:r>
    </w:p>
    <w:p w14:paraId="49F7ECE7" w14:textId="501FD7D2" w:rsidR="008A48E0" w:rsidRPr="008A48E0" w:rsidRDefault="008A48E0" w:rsidP="008A48E0">
      <w:pPr>
        <w:rPr>
          <w:rFonts w:ascii="Arial" w:eastAsia="Calibri" w:hAnsi="Arial" w:cs="Arial"/>
          <w:sz w:val="24"/>
          <w:szCs w:val="24"/>
        </w:rPr>
      </w:pPr>
      <w:r w:rsidRPr="008A48E0">
        <w:rPr>
          <w:rFonts w:ascii="Arial" w:eastAsia="Calibri" w:hAnsi="Arial" w:cs="Arial"/>
          <w:sz w:val="24"/>
          <w:szCs w:val="24"/>
        </w:rPr>
        <w:t xml:space="preserve">This document describes expectations for all tenured and tenure track faculty in the </w:t>
      </w:r>
      <w:r w:rsidR="00A3645A">
        <w:rPr>
          <w:rFonts w:ascii="Arial" w:eastAsia="Calibri" w:hAnsi="Arial" w:cs="Arial"/>
          <w:sz w:val="24"/>
          <w:szCs w:val="24"/>
        </w:rPr>
        <w:t>School of Accountancy</w:t>
      </w:r>
      <w:r w:rsidR="001106C5">
        <w:rPr>
          <w:rFonts w:ascii="Arial" w:eastAsia="Calibri" w:hAnsi="Arial" w:cs="Arial"/>
          <w:sz w:val="24"/>
          <w:szCs w:val="24"/>
        </w:rPr>
        <w:t xml:space="preserve"> </w:t>
      </w:r>
      <w:r w:rsidR="001106C5" w:rsidRPr="0091402E">
        <w:rPr>
          <w:rFonts w:ascii="Arial" w:eastAsia="Calibri" w:hAnsi="Arial" w:cs="Arial"/>
          <w:sz w:val="24"/>
          <w:szCs w:val="24"/>
        </w:rPr>
        <w:t>(SOA)</w:t>
      </w:r>
      <w:r w:rsidR="00A3645A">
        <w:rPr>
          <w:rFonts w:ascii="Arial" w:eastAsia="Calibri" w:hAnsi="Arial" w:cs="Arial"/>
          <w:sz w:val="24"/>
          <w:szCs w:val="24"/>
        </w:rPr>
        <w:t xml:space="preserve"> </w:t>
      </w:r>
      <w:r w:rsidRPr="008A48E0">
        <w:rPr>
          <w:rFonts w:ascii="Arial" w:eastAsia="Calibri" w:hAnsi="Arial" w:cs="Arial"/>
          <w:sz w:val="24"/>
          <w:szCs w:val="24"/>
        </w:rPr>
        <w:t xml:space="preserve">to supplement the Auburn University and College of Business Faculty Handbooks. This document </w:t>
      </w:r>
      <w:r>
        <w:rPr>
          <w:rFonts w:ascii="Arial" w:hAnsi="Arial" w:cs="Arial"/>
          <w:sz w:val="24"/>
          <w:szCs w:val="24"/>
        </w:rPr>
        <w:t xml:space="preserve">covers the </w:t>
      </w:r>
      <w:r w:rsidR="009423C1">
        <w:rPr>
          <w:rFonts w:ascii="Arial" w:eastAsia="Calibri" w:hAnsi="Arial" w:cs="Arial"/>
          <w:sz w:val="24"/>
          <w:szCs w:val="24"/>
        </w:rPr>
        <w:t>third-</w:t>
      </w:r>
      <w:r w:rsidRPr="008A48E0">
        <w:rPr>
          <w:rFonts w:ascii="Arial" w:eastAsia="Calibri" w:hAnsi="Arial" w:cs="Arial"/>
          <w:sz w:val="24"/>
          <w:szCs w:val="24"/>
        </w:rPr>
        <w:t>year review of untenured faculty</w:t>
      </w:r>
      <w:r>
        <w:rPr>
          <w:rFonts w:ascii="Arial" w:hAnsi="Arial" w:cs="Arial"/>
          <w:sz w:val="24"/>
          <w:szCs w:val="24"/>
        </w:rPr>
        <w:t>, promotion and tenure of unten</w:t>
      </w:r>
      <w:r w:rsidR="001425F4">
        <w:rPr>
          <w:rFonts w:ascii="Arial" w:hAnsi="Arial" w:cs="Arial"/>
          <w:sz w:val="24"/>
          <w:szCs w:val="24"/>
        </w:rPr>
        <w:t>ured faculty to Associate Professor, and promotion to P</w:t>
      </w:r>
      <w:r>
        <w:rPr>
          <w:rFonts w:ascii="Arial" w:hAnsi="Arial" w:cs="Arial"/>
          <w:sz w:val="24"/>
          <w:szCs w:val="24"/>
        </w:rPr>
        <w:t>rofessor.</w:t>
      </w:r>
    </w:p>
    <w:p w14:paraId="4748388D" w14:textId="00259E66" w:rsidR="0010477D" w:rsidRDefault="00077283" w:rsidP="008A48E0">
      <w:pPr>
        <w:rPr>
          <w:rFonts w:ascii="Arial" w:eastAsia="Calibri" w:hAnsi="Arial" w:cs="Arial"/>
          <w:sz w:val="24"/>
          <w:szCs w:val="24"/>
        </w:rPr>
      </w:pPr>
      <w:r>
        <w:rPr>
          <w:rFonts w:ascii="Arial" w:eastAsia="Calibri" w:hAnsi="Arial" w:cs="Arial"/>
          <w:sz w:val="24"/>
          <w:szCs w:val="24"/>
        </w:rPr>
        <w:t>E</w:t>
      </w:r>
      <w:r w:rsidR="008A48E0" w:rsidRPr="008A48E0">
        <w:rPr>
          <w:rFonts w:ascii="Arial" w:eastAsia="Calibri" w:hAnsi="Arial" w:cs="Arial"/>
          <w:sz w:val="24"/>
          <w:szCs w:val="24"/>
        </w:rPr>
        <w:t xml:space="preserve">ach of the </w:t>
      </w:r>
      <w:r w:rsidR="008A48E0">
        <w:rPr>
          <w:rFonts w:ascii="Arial" w:hAnsi="Arial" w:cs="Arial"/>
          <w:sz w:val="24"/>
          <w:szCs w:val="24"/>
        </w:rPr>
        <w:t xml:space="preserve">major evaluation </w:t>
      </w:r>
      <w:r w:rsidR="008A48E0" w:rsidRPr="008A48E0">
        <w:rPr>
          <w:rFonts w:ascii="Arial" w:eastAsia="Calibri" w:hAnsi="Arial" w:cs="Arial"/>
          <w:sz w:val="24"/>
          <w:szCs w:val="24"/>
        </w:rPr>
        <w:t>categories below (</w:t>
      </w:r>
      <w:r w:rsidR="00AE2A58">
        <w:rPr>
          <w:rFonts w:ascii="Arial" w:eastAsia="Calibri" w:hAnsi="Arial" w:cs="Arial"/>
          <w:sz w:val="24"/>
          <w:szCs w:val="24"/>
        </w:rPr>
        <w:t xml:space="preserve">research, </w:t>
      </w:r>
      <w:r w:rsidR="008A48E0" w:rsidRPr="008A48E0">
        <w:rPr>
          <w:rFonts w:ascii="Arial" w:eastAsia="Calibri" w:hAnsi="Arial" w:cs="Arial"/>
          <w:sz w:val="24"/>
          <w:szCs w:val="24"/>
        </w:rPr>
        <w:t xml:space="preserve">teaching, </w:t>
      </w:r>
      <w:r w:rsidR="00AE2A58">
        <w:rPr>
          <w:rFonts w:ascii="Arial" w:eastAsia="Calibri" w:hAnsi="Arial" w:cs="Arial"/>
          <w:sz w:val="24"/>
          <w:szCs w:val="24"/>
        </w:rPr>
        <w:t xml:space="preserve">and </w:t>
      </w:r>
      <w:r w:rsidR="008A48E0" w:rsidRPr="008A48E0">
        <w:rPr>
          <w:rFonts w:ascii="Arial" w:eastAsia="Calibri" w:hAnsi="Arial" w:cs="Arial"/>
          <w:sz w:val="24"/>
          <w:szCs w:val="24"/>
        </w:rPr>
        <w:t>service) are to be reviewed independently of the others</w:t>
      </w:r>
      <w:r w:rsidR="00D52602">
        <w:rPr>
          <w:rFonts w:ascii="Arial" w:eastAsia="Calibri" w:hAnsi="Arial" w:cs="Arial"/>
          <w:sz w:val="24"/>
          <w:szCs w:val="24"/>
        </w:rPr>
        <w:t>. S</w:t>
      </w:r>
      <w:r w:rsidR="008A48E0" w:rsidRPr="008A48E0">
        <w:rPr>
          <w:rFonts w:ascii="Arial" w:eastAsia="Calibri" w:hAnsi="Arial" w:cs="Arial"/>
          <w:sz w:val="24"/>
          <w:szCs w:val="24"/>
        </w:rPr>
        <w:t xml:space="preserve">atisfactory progress in any one category, in the absence of demonstrating satisfactory progress in all of the others, </w:t>
      </w:r>
      <w:r w:rsidR="008A48E0" w:rsidRPr="0091402E">
        <w:rPr>
          <w:rFonts w:ascii="Arial" w:eastAsia="Calibri" w:hAnsi="Arial" w:cs="Arial"/>
          <w:sz w:val="24"/>
          <w:szCs w:val="24"/>
        </w:rPr>
        <w:t>is</w:t>
      </w:r>
      <w:r w:rsidR="00B34B7C" w:rsidRPr="0091402E">
        <w:rPr>
          <w:rFonts w:ascii="Arial" w:eastAsia="Calibri" w:hAnsi="Arial" w:cs="Arial"/>
          <w:sz w:val="24"/>
          <w:szCs w:val="24"/>
        </w:rPr>
        <w:t xml:space="preserve"> not </w:t>
      </w:r>
      <w:r w:rsidR="008A48E0" w:rsidRPr="0091402E">
        <w:rPr>
          <w:rFonts w:ascii="Arial" w:eastAsia="Calibri" w:hAnsi="Arial" w:cs="Arial"/>
          <w:sz w:val="24"/>
          <w:szCs w:val="24"/>
        </w:rPr>
        <w:t>sufficient</w:t>
      </w:r>
      <w:r w:rsidR="008A48E0" w:rsidRPr="008A48E0">
        <w:rPr>
          <w:rFonts w:ascii="Arial" w:eastAsia="Calibri" w:hAnsi="Arial" w:cs="Arial"/>
          <w:sz w:val="24"/>
          <w:szCs w:val="24"/>
        </w:rPr>
        <w:t xml:space="preserve"> for </w:t>
      </w:r>
      <w:r w:rsidR="0010294D">
        <w:rPr>
          <w:rFonts w:ascii="Arial" w:hAnsi="Arial" w:cs="Arial"/>
          <w:sz w:val="24"/>
          <w:szCs w:val="24"/>
        </w:rPr>
        <w:t>continued appointment, tenure, and/or promotion</w:t>
      </w:r>
      <w:r w:rsidR="00E832B8">
        <w:rPr>
          <w:rFonts w:ascii="Arial" w:eastAsia="Calibri" w:hAnsi="Arial" w:cs="Arial"/>
          <w:sz w:val="24"/>
          <w:szCs w:val="24"/>
        </w:rPr>
        <w:t xml:space="preserve">. </w:t>
      </w:r>
    </w:p>
    <w:p w14:paraId="5AE162BC" w14:textId="2F50D2A2" w:rsidR="00DA441D" w:rsidRDefault="00DA441D" w:rsidP="008A48E0">
      <w:pPr>
        <w:contextualSpacing/>
        <w:rPr>
          <w:rFonts w:ascii="Arial" w:hAnsi="Arial" w:cs="Arial"/>
          <w:sz w:val="24"/>
          <w:szCs w:val="24"/>
        </w:rPr>
      </w:pPr>
      <w:r>
        <w:rPr>
          <w:rFonts w:ascii="Arial" w:eastAsia="Calibri" w:hAnsi="Arial" w:cs="Arial"/>
          <w:sz w:val="24"/>
          <w:szCs w:val="24"/>
        </w:rPr>
        <w:t xml:space="preserve">Guidelines for evaluating research refer to the </w:t>
      </w:r>
      <w:r w:rsidRPr="008E04E4">
        <w:rPr>
          <w:rFonts w:ascii="Arial" w:eastAsia="Calibri" w:hAnsi="Arial" w:cs="Arial"/>
          <w:sz w:val="24"/>
          <w:szCs w:val="24"/>
        </w:rPr>
        <w:t>SOA Journal List</w:t>
      </w:r>
      <w:r>
        <w:rPr>
          <w:rFonts w:ascii="Arial" w:eastAsia="Calibri" w:hAnsi="Arial" w:cs="Arial"/>
          <w:sz w:val="24"/>
          <w:szCs w:val="24"/>
        </w:rPr>
        <w:t xml:space="preserve">, in which </w:t>
      </w:r>
      <w:r w:rsidRPr="008D367F">
        <w:rPr>
          <w:rFonts w:ascii="Arial" w:hAnsi="Arial" w:cs="Arial"/>
          <w:sz w:val="24"/>
          <w:szCs w:val="24"/>
        </w:rPr>
        <w:t xml:space="preserve">School of Accountancy faculty have identified a list of </w:t>
      </w:r>
      <w:r>
        <w:rPr>
          <w:rFonts w:ascii="Arial" w:hAnsi="Arial" w:cs="Arial"/>
          <w:sz w:val="24"/>
          <w:szCs w:val="24"/>
        </w:rPr>
        <w:t xml:space="preserve">desirable </w:t>
      </w:r>
      <w:r w:rsidRPr="008D367F">
        <w:rPr>
          <w:rFonts w:ascii="Arial" w:hAnsi="Arial" w:cs="Arial"/>
          <w:sz w:val="24"/>
          <w:szCs w:val="24"/>
        </w:rPr>
        <w:t>publication outlets</w:t>
      </w:r>
      <w:r w:rsidR="00D52602">
        <w:rPr>
          <w:rFonts w:ascii="Arial" w:hAnsi="Arial" w:cs="Arial"/>
          <w:sz w:val="24"/>
          <w:szCs w:val="24"/>
        </w:rPr>
        <w:t>. T</w:t>
      </w:r>
      <w:r>
        <w:rPr>
          <w:rFonts w:ascii="Arial" w:hAnsi="Arial" w:cs="Arial"/>
          <w:sz w:val="24"/>
          <w:szCs w:val="24"/>
        </w:rPr>
        <w:t>he SOA Journal List is a separate document maintained within the School of Accountancy.</w:t>
      </w:r>
      <w:r w:rsidR="008E04E4">
        <w:rPr>
          <w:rFonts w:ascii="Arial" w:hAnsi="Arial" w:cs="Arial"/>
          <w:sz w:val="24"/>
          <w:szCs w:val="24"/>
        </w:rPr>
        <w:t xml:space="preserve"> The SOA Journal List is incorporated where appropriate by reference.</w:t>
      </w:r>
    </w:p>
    <w:p w14:paraId="38AE62DF" w14:textId="57915D7D" w:rsidR="00D84181" w:rsidRDefault="006A1E5C">
      <w:pPr>
        <w:pStyle w:val="ListParagraph"/>
        <w:numPr>
          <w:ilvl w:val="0"/>
          <w:numId w:val="5"/>
        </w:numPr>
        <w:rPr>
          <w:rFonts w:ascii="Arial" w:eastAsia="Calibri" w:hAnsi="Arial" w:cs="Arial"/>
          <w:b/>
          <w:sz w:val="24"/>
          <w:szCs w:val="24"/>
        </w:rPr>
      </w:pPr>
      <w:r>
        <w:rPr>
          <w:rFonts w:ascii="Arial" w:eastAsia="Calibri" w:hAnsi="Arial" w:cs="Arial"/>
          <w:b/>
          <w:sz w:val="24"/>
          <w:szCs w:val="24"/>
        </w:rPr>
        <w:t>SOA</w:t>
      </w:r>
      <w:r w:rsidR="0026315A">
        <w:rPr>
          <w:rFonts w:ascii="Arial" w:eastAsia="Calibri" w:hAnsi="Arial" w:cs="Arial"/>
          <w:b/>
          <w:sz w:val="24"/>
          <w:szCs w:val="24"/>
        </w:rPr>
        <w:t xml:space="preserve"> Principles</w:t>
      </w:r>
      <w:r w:rsidR="0016055B">
        <w:rPr>
          <w:rFonts w:ascii="Arial" w:eastAsia="Calibri" w:hAnsi="Arial" w:cs="Arial"/>
          <w:b/>
          <w:sz w:val="24"/>
          <w:szCs w:val="24"/>
        </w:rPr>
        <w:t xml:space="preserve"> </w:t>
      </w:r>
    </w:p>
    <w:p w14:paraId="1513E333" w14:textId="500B0D6A" w:rsidR="0026315A" w:rsidRPr="00A43A79" w:rsidRDefault="0026315A" w:rsidP="0026315A">
      <w:pPr>
        <w:rPr>
          <w:rFonts w:ascii="Arial" w:hAnsi="Arial"/>
          <w:sz w:val="24"/>
        </w:rPr>
      </w:pPr>
      <w:r w:rsidRPr="00A43A79">
        <w:rPr>
          <w:rFonts w:ascii="Arial" w:hAnsi="Arial"/>
          <w:sz w:val="24"/>
        </w:rPr>
        <w:t xml:space="preserve">The following principles provide a foundation for the </w:t>
      </w:r>
      <w:r w:rsidR="005637D4">
        <w:rPr>
          <w:rFonts w:ascii="Arial" w:hAnsi="Arial"/>
          <w:sz w:val="24"/>
        </w:rPr>
        <w:t>S</w:t>
      </w:r>
      <w:r w:rsidR="0016055B">
        <w:rPr>
          <w:rFonts w:ascii="Arial" w:hAnsi="Arial"/>
          <w:sz w:val="24"/>
        </w:rPr>
        <w:t xml:space="preserve">OA </w:t>
      </w:r>
      <w:r w:rsidR="001106C5" w:rsidRPr="0091402E">
        <w:rPr>
          <w:rFonts w:ascii="Arial" w:hAnsi="Arial"/>
          <w:sz w:val="24"/>
        </w:rPr>
        <w:t>Promotion and Tenure</w:t>
      </w:r>
      <w:r w:rsidR="001106C5">
        <w:rPr>
          <w:rFonts w:ascii="Arial" w:hAnsi="Arial"/>
          <w:sz w:val="24"/>
        </w:rPr>
        <w:t xml:space="preserve"> </w:t>
      </w:r>
      <w:r w:rsidRPr="00A43A79">
        <w:rPr>
          <w:rFonts w:ascii="Arial" w:hAnsi="Arial"/>
          <w:sz w:val="24"/>
        </w:rPr>
        <w:t>Guidelines:</w:t>
      </w:r>
    </w:p>
    <w:p w14:paraId="36FFDB5E" w14:textId="2229251C" w:rsidR="005637D4" w:rsidRPr="005637D4" w:rsidRDefault="006A1E5C" w:rsidP="000E3A79">
      <w:pPr>
        <w:numPr>
          <w:ilvl w:val="0"/>
          <w:numId w:val="10"/>
        </w:numPr>
        <w:tabs>
          <w:tab w:val="clear" w:pos="1080"/>
          <w:tab w:val="num" w:pos="720"/>
        </w:tabs>
        <w:spacing w:after="0"/>
        <w:ind w:left="720" w:hanging="360"/>
        <w:rPr>
          <w:rFonts w:ascii="Arial" w:hAnsi="Arial"/>
          <w:sz w:val="24"/>
        </w:rPr>
      </w:pPr>
      <w:r>
        <w:rPr>
          <w:rFonts w:ascii="Arial" w:hAnsi="Arial"/>
          <w:sz w:val="24"/>
        </w:rPr>
        <w:t>SOA</w:t>
      </w:r>
      <w:r w:rsidR="005637D4" w:rsidRPr="005637D4">
        <w:rPr>
          <w:rFonts w:ascii="Arial" w:hAnsi="Arial"/>
          <w:sz w:val="24"/>
        </w:rPr>
        <w:t xml:space="preserve"> faculty members expect colleagues (at appropriate academic ranks) to contribute to</w:t>
      </w:r>
      <w:r w:rsidR="00B34B7C">
        <w:rPr>
          <w:rFonts w:ascii="Arial" w:hAnsi="Arial"/>
          <w:sz w:val="24"/>
        </w:rPr>
        <w:t xml:space="preserve"> </w:t>
      </w:r>
      <w:r w:rsidR="00B34B7C" w:rsidRPr="0091402E">
        <w:rPr>
          <w:rFonts w:ascii="Arial" w:hAnsi="Arial"/>
          <w:sz w:val="24"/>
        </w:rPr>
        <w:t xml:space="preserve">research, teaching, and </w:t>
      </w:r>
      <w:r w:rsidR="005637D4" w:rsidRPr="0091402E">
        <w:rPr>
          <w:rFonts w:ascii="Arial" w:hAnsi="Arial"/>
          <w:sz w:val="24"/>
        </w:rPr>
        <w:t>university and professional service.</w:t>
      </w:r>
      <w:r w:rsidR="005637D4" w:rsidRPr="005637D4">
        <w:rPr>
          <w:rFonts w:ascii="Arial" w:hAnsi="Arial"/>
          <w:sz w:val="24"/>
        </w:rPr>
        <w:t xml:space="preserve"> </w:t>
      </w:r>
      <w:r>
        <w:rPr>
          <w:rFonts w:ascii="Arial" w:hAnsi="Arial"/>
          <w:sz w:val="24"/>
        </w:rPr>
        <w:t>SOA</w:t>
      </w:r>
      <w:r w:rsidR="005637D4" w:rsidRPr="005637D4">
        <w:rPr>
          <w:rFonts w:ascii="Arial" w:hAnsi="Arial"/>
          <w:sz w:val="24"/>
        </w:rPr>
        <w:t xml:space="preserve"> faculty members </w:t>
      </w:r>
      <w:r w:rsidR="005637D4">
        <w:rPr>
          <w:rFonts w:ascii="Arial" w:hAnsi="Arial"/>
          <w:sz w:val="24"/>
        </w:rPr>
        <w:t xml:space="preserve">also </w:t>
      </w:r>
      <w:r w:rsidR="005637D4" w:rsidRPr="005637D4">
        <w:rPr>
          <w:rFonts w:ascii="Arial" w:hAnsi="Arial"/>
          <w:sz w:val="24"/>
        </w:rPr>
        <w:t>expect colleagues to participate in professional development activities.</w:t>
      </w:r>
      <w:r w:rsidR="00B65D4D">
        <w:rPr>
          <w:rFonts w:ascii="Arial" w:hAnsi="Arial"/>
          <w:sz w:val="24"/>
        </w:rPr>
        <w:t xml:space="preserve"> </w:t>
      </w:r>
    </w:p>
    <w:p w14:paraId="108F75B3" w14:textId="77777777" w:rsidR="005637D4" w:rsidRPr="00A43A79" w:rsidRDefault="005637D4" w:rsidP="005637D4">
      <w:pPr>
        <w:spacing w:after="0" w:line="240" w:lineRule="auto"/>
        <w:rPr>
          <w:rFonts w:ascii="Arial" w:hAnsi="Arial"/>
          <w:sz w:val="24"/>
        </w:rPr>
      </w:pPr>
    </w:p>
    <w:p w14:paraId="6AA3119E" w14:textId="6D328E58" w:rsidR="005637D4" w:rsidRPr="00A43A79" w:rsidRDefault="005637D4" w:rsidP="000E3A79">
      <w:pPr>
        <w:numPr>
          <w:ilvl w:val="0"/>
          <w:numId w:val="10"/>
        </w:numPr>
        <w:tabs>
          <w:tab w:val="clear" w:pos="1080"/>
          <w:tab w:val="num" w:pos="720"/>
        </w:tabs>
        <w:spacing w:after="0"/>
        <w:ind w:left="720" w:hanging="360"/>
        <w:rPr>
          <w:rFonts w:ascii="Arial" w:hAnsi="Arial"/>
          <w:sz w:val="24"/>
        </w:rPr>
      </w:pPr>
      <w:r w:rsidRPr="00A43A79">
        <w:rPr>
          <w:rFonts w:ascii="Arial" w:hAnsi="Arial"/>
          <w:sz w:val="24"/>
        </w:rPr>
        <w:t xml:space="preserve">Faculty members have different interests and strengths, and there is no single model of excellence in </w:t>
      </w:r>
      <w:r w:rsidR="00D40AB9">
        <w:rPr>
          <w:rFonts w:ascii="Arial" w:hAnsi="Arial"/>
          <w:sz w:val="24"/>
        </w:rPr>
        <w:t xml:space="preserve">research, </w:t>
      </w:r>
      <w:r w:rsidRPr="00A43A79">
        <w:rPr>
          <w:rFonts w:ascii="Arial" w:hAnsi="Arial"/>
          <w:sz w:val="24"/>
        </w:rPr>
        <w:t>teaching, and service accomplishments</w:t>
      </w:r>
      <w:r w:rsidR="00E832B8">
        <w:rPr>
          <w:rFonts w:ascii="Arial" w:hAnsi="Arial"/>
          <w:sz w:val="24"/>
        </w:rPr>
        <w:t xml:space="preserve">. </w:t>
      </w:r>
      <w:r w:rsidRPr="00A43A79">
        <w:rPr>
          <w:rFonts w:ascii="Arial" w:hAnsi="Arial"/>
          <w:sz w:val="24"/>
        </w:rPr>
        <w:t>As faculty members move up in rank (f</w:t>
      </w:r>
      <w:r w:rsidR="001425F4">
        <w:rPr>
          <w:rFonts w:ascii="Arial" w:hAnsi="Arial"/>
          <w:sz w:val="24"/>
        </w:rPr>
        <w:t>rom untenured A</w:t>
      </w:r>
      <w:r w:rsidRPr="00A43A79">
        <w:rPr>
          <w:rFonts w:ascii="Arial" w:hAnsi="Arial"/>
          <w:sz w:val="24"/>
        </w:rPr>
        <w:t xml:space="preserve">ssistant </w:t>
      </w:r>
      <w:r w:rsidR="001425F4">
        <w:rPr>
          <w:rFonts w:ascii="Arial" w:hAnsi="Arial"/>
          <w:sz w:val="24"/>
        </w:rPr>
        <w:t>P</w:t>
      </w:r>
      <w:r w:rsidRPr="00A43A79">
        <w:rPr>
          <w:rFonts w:ascii="Arial" w:hAnsi="Arial"/>
          <w:sz w:val="24"/>
        </w:rPr>
        <w:t xml:space="preserve">rofessor to </w:t>
      </w:r>
      <w:r w:rsidR="001425F4">
        <w:rPr>
          <w:rFonts w:ascii="Arial" w:hAnsi="Arial"/>
          <w:sz w:val="24"/>
        </w:rPr>
        <w:t>P</w:t>
      </w:r>
      <w:r w:rsidRPr="00A43A79">
        <w:rPr>
          <w:rFonts w:ascii="Arial" w:hAnsi="Arial"/>
          <w:sz w:val="24"/>
        </w:rPr>
        <w:t xml:space="preserve">rofessor), they will have greater opportunities to pursue and be evaluated on a </w:t>
      </w:r>
      <w:r w:rsidR="00C55C32">
        <w:rPr>
          <w:rFonts w:ascii="Arial" w:hAnsi="Arial"/>
          <w:sz w:val="24"/>
        </w:rPr>
        <w:t>diverse range</w:t>
      </w:r>
      <w:r w:rsidR="00C55C32" w:rsidRPr="00A43A79">
        <w:rPr>
          <w:rFonts w:ascii="Arial" w:hAnsi="Arial"/>
          <w:sz w:val="24"/>
        </w:rPr>
        <w:t xml:space="preserve"> </w:t>
      </w:r>
      <w:r w:rsidRPr="00A43A79">
        <w:rPr>
          <w:rFonts w:ascii="Arial" w:hAnsi="Arial"/>
          <w:sz w:val="24"/>
        </w:rPr>
        <w:t>of academic activities</w:t>
      </w:r>
      <w:r w:rsidR="00E832B8">
        <w:rPr>
          <w:rFonts w:ascii="Arial" w:hAnsi="Arial"/>
          <w:sz w:val="24"/>
        </w:rPr>
        <w:t xml:space="preserve">. </w:t>
      </w:r>
      <w:r w:rsidR="001106C5" w:rsidRPr="0091402E">
        <w:rPr>
          <w:rFonts w:ascii="Arial" w:hAnsi="Arial"/>
          <w:sz w:val="24"/>
        </w:rPr>
        <w:t>F</w:t>
      </w:r>
      <w:r w:rsidRPr="0091402E">
        <w:rPr>
          <w:rFonts w:ascii="Arial" w:hAnsi="Arial"/>
          <w:sz w:val="24"/>
        </w:rPr>
        <w:t>aculty</w:t>
      </w:r>
      <w:r w:rsidRPr="00A43A79">
        <w:rPr>
          <w:rFonts w:ascii="Arial" w:hAnsi="Arial"/>
          <w:sz w:val="24"/>
        </w:rPr>
        <w:t xml:space="preserve"> members early in their academic </w:t>
      </w:r>
      <w:r w:rsidRPr="00A43A79">
        <w:rPr>
          <w:rFonts w:ascii="Arial" w:hAnsi="Arial"/>
          <w:sz w:val="24"/>
        </w:rPr>
        <w:lastRenderedPageBreak/>
        <w:t xml:space="preserve">careers (untenured </w:t>
      </w:r>
      <w:r w:rsidR="001425F4">
        <w:rPr>
          <w:rFonts w:ascii="Arial" w:hAnsi="Arial"/>
          <w:sz w:val="24"/>
        </w:rPr>
        <w:t>A</w:t>
      </w:r>
      <w:r w:rsidRPr="00A43A79">
        <w:rPr>
          <w:rFonts w:ascii="Arial" w:hAnsi="Arial"/>
          <w:sz w:val="24"/>
        </w:rPr>
        <w:t xml:space="preserve">ssistant </w:t>
      </w:r>
      <w:r w:rsidR="001425F4">
        <w:rPr>
          <w:rFonts w:ascii="Arial" w:hAnsi="Arial"/>
          <w:sz w:val="24"/>
        </w:rPr>
        <w:t>P</w:t>
      </w:r>
      <w:r w:rsidRPr="00A43A79">
        <w:rPr>
          <w:rFonts w:ascii="Arial" w:hAnsi="Arial"/>
          <w:sz w:val="24"/>
        </w:rPr>
        <w:t xml:space="preserve">rofessors) </w:t>
      </w:r>
      <w:r>
        <w:rPr>
          <w:rFonts w:ascii="Arial" w:hAnsi="Arial"/>
          <w:sz w:val="24"/>
        </w:rPr>
        <w:t>should</w:t>
      </w:r>
      <w:r w:rsidRPr="00A43A79">
        <w:rPr>
          <w:rFonts w:ascii="Arial" w:hAnsi="Arial"/>
          <w:sz w:val="24"/>
        </w:rPr>
        <w:t xml:space="preserve"> focus </w:t>
      </w:r>
      <w:r>
        <w:rPr>
          <w:rFonts w:ascii="Arial" w:hAnsi="Arial"/>
          <w:sz w:val="24"/>
        </w:rPr>
        <w:t>principally on research scholarship</w:t>
      </w:r>
      <w:r w:rsidRPr="00A43A79">
        <w:rPr>
          <w:rFonts w:ascii="Arial" w:hAnsi="Arial"/>
          <w:sz w:val="24"/>
        </w:rPr>
        <w:t xml:space="preserve"> and classroom teaching.</w:t>
      </w:r>
    </w:p>
    <w:p w14:paraId="0CE7C014" w14:textId="77777777" w:rsidR="005637D4" w:rsidRPr="00A43A79" w:rsidRDefault="005637D4" w:rsidP="005637D4">
      <w:pPr>
        <w:spacing w:after="0" w:line="240" w:lineRule="auto"/>
        <w:rPr>
          <w:rFonts w:ascii="Arial" w:hAnsi="Arial"/>
          <w:sz w:val="24"/>
        </w:rPr>
      </w:pPr>
    </w:p>
    <w:p w14:paraId="31C08566" w14:textId="4A6A3A58" w:rsidR="0026315A" w:rsidRPr="00A43A79" w:rsidRDefault="003C0C62" w:rsidP="000E3A79">
      <w:pPr>
        <w:numPr>
          <w:ilvl w:val="0"/>
          <w:numId w:val="10"/>
        </w:numPr>
        <w:tabs>
          <w:tab w:val="clear" w:pos="1080"/>
          <w:tab w:val="num" w:pos="720"/>
        </w:tabs>
        <w:spacing w:after="0"/>
        <w:ind w:left="720" w:hanging="360"/>
        <w:rPr>
          <w:rFonts w:ascii="Arial" w:hAnsi="Arial"/>
          <w:sz w:val="24"/>
        </w:rPr>
      </w:pPr>
      <w:r>
        <w:rPr>
          <w:rFonts w:ascii="Arial" w:hAnsi="Arial"/>
          <w:sz w:val="24"/>
        </w:rPr>
        <w:t>Research s</w:t>
      </w:r>
      <w:r w:rsidR="0026315A" w:rsidRPr="00A43A79">
        <w:rPr>
          <w:rFonts w:ascii="Arial" w:hAnsi="Arial"/>
          <w:sz w:val="24"/>
        </w:rPr>
        <w:t xml:space="preserve">cholarship is broadly defined in this document to include publication of </w:t>
      </w:r>
      <w:r w:rsidR="0026315A">
        <w:rPr>
          <w:rFonts w:ascii="Arial" w:hAnsi="Arial"/>
          <w:sz w:val="24"/>
        </w:rPr>
        <w:t>academic,</w:t>
      </w:r>
      <w:r w:rsidR="0026315A" w:rsidRPr="00A43A79">
        <w:rPr>
          <w:rFonts w:ascii="Arial" w:hAnsi="Arial"/>
          <w:sz w:val="24"/>
        </w:rPr>
        <w:t xml:space="preserve"> applied </w:t>
      </w:r>
      <w:r w:rsidR="0026315A">
        <w:rPr>
          <w:rFonts w:ascii="Arial" w:hAnsi="Arial"/>
          <w:sz w:val="24"/>
        </w:rPr>
        <w:t xml:space="preserve">and pedagogical </w:t>
      </w:r>
      <w:r w:rsidR="0026315A" w:rsidRPr="00A43A79">
        <w:rPr>
          <w:rFonts w:ascii="Arial" w:hAnsi="Arial"/>
          <w:sz w:val="24"/>
        </w:rPr>
        <w:t>research in outlets of appropriate quality</w:t>
      </w:r>
      <w:r w:rsidR="00E832B8">
        <w:rPr>
          <w:rFonts w:ascii="Arial" w:hAnsi="Arial"/>
          <w:sz w:val="24"/>
        </w:rPr>
        <w:t xml:space="preserve">. </w:t>
      </w:r>
      <w:r w:rsidR="0026315A" w:rsidRPr="00A43A79">
        <w:rPr>
          <w:rFonts w:ascii="Arial" w:hAnsi="Arial"/>
          <w:sz w:val="24"/>
        </w:rPr>
        <w:t>It also includes participation in the procurement of funded contracts and grants</w:t>
      </w:r>
      <w:r w:rsidR="00E832B8">
        <w:rPr>
          <w:rFonts w:ascii="Arial" w:hAnsi="Arial"/>
          <w:sz w:val="24"/>
        </w:rPr>
        <w:t xml:space="preserve">. </w:t>
      </w:r>
      <w:r w:rsidR="006A1E5C">
        <w:rPr>
          <w:rFonts w:ascii="Arial" w:hAnsi="Arial"/>
          <w:sz w:val="24"/>
        </w:rPr>
        <w:t>SOA</w:t>
      </w:r>
      <w:r w:rsidR="001106C5" w:rsidRPr="0091402E">
        <w:rPr>
          <w:rFonts w:ascii="Arial" w:hAnsi="Arial"/>
          <w:sz w:val="24"/>
        </w:rPr>
        <w:t xml:space="preserve"> </w:t>
      </w:r>
      <w:r w:rsidR="00CA317A" w:rsidRPr="0091402E">
        <w:rPr>
          <w:rFonts w:ascii="Arial" w:hAnsi="Arial"/>
          <w:sz w:val="24"/>
        </w:rPr>
        <w:t xml:space="preserve">faculty </w:t>
      </w:r>
      <w:r w:rsidR="00CA317A">
        <w:rPr>
          <w:rFonts w:ascii="Arial" w:hAnsi="Arial"/>
          <w:sz w:val="24"/>
        </w:rPr>
        <w:t xml:space="preserve">value quality of </w:t>
      </w:r>
      <w:r>
        <w:rPr>
          <w:rFonts w:ascii="Arial" w:hAnsi="Arial"/>
          <w:sz w:val="24"/>
        </w:rPr>
        <w:t xml:space="preserve">research </w:t>
      </w:r>
      <w:r w:rsidR="00CA317A">
        <w:rPr>
          <w:rFonts w:ascii="Arial" w:hAnsi="Arial"/>
          <w:sz w:val="24"/>
        </w:rPr>
        <w:t>over quantity.</w:t>
      </w:r>
    </w:p>
    <w:p w14:paraId="41CA747E" w14:textId="77777777" w:rsidR="0026315A" w:rsidRPr="00A43A79" w:rsidRDefault="0026315A" w:rsidP="0026315A">
      <w:pPr>
        <w:spacing w:after="0" w:line="240" w:lineRule="auto"/>
        <w:ind w:left="720"/>
        <w:rPr>
          <w:rFonts w:ascii="Arial" w:hAnsi="Arial"/>
          <w:sz w:val="24"/>
        </w:rPr>
      </w:pPr>
    </w:p>
    <w:p w14:paraId="0EE3E8D5" w14:textId="79A99854" w:rsidR="0026315A" w:rsidRPr="00A43A79" w:rsidRDefault="0026315A" w:rsidP="000E3A79">
      <w:pPr>
        <w:numPr>
          <w:ilvl w:val="0"/>
          <w:numId w:val="10"/>
        </w:numPr>
        <w:tabs>
          <w:tab w:val="clear" w:pos="1080"/>
          <w:tab w:val="num" w:pos="720"/>
        </w:tabs>
        <w:spacing w:after="0"/>
        <w:ind w:left="720" w:hanging="360"/>
        <w:rPr>
          <w:rFonts w:ascii="Arial" w:hAnsi="Arial"/>
          <w:sz w:val="24"/>
        </w:rPr>
      </w:pPr>
      <w:r w:rsidRPr="00A43A79">
        <w:rPr>
          <w:rFonts w:ascii="Arial" w:hAnsi="Arial"/>
          <w:sz w:val="24"/>
        </w:rPr>
        <w:t xml:space="preserve">Faculty activities are diverse and any system based strictly on a listing of performance indicators will be incomplete. Consequently, </w:t>
      </w:r>
      <w:r w:rsidR="005637D4">
        <w:rPr>
          <w:rFonts w:ascii="Arial" w:hAnsi="Arial"/>
          <w:sz w:val="24"/>
        </w:rPr>
        <w:t xml:space="preserve">these guidelines afford </w:t>
      </w:r>
      <w:r w:rsidRPr="00A43A79">
        <w:rPr>
          <w:rFonts w:ascii="Arial" w:hAnsi="Arial"/>
          <w:sz w:val="24"/>
        </w:rPr>
        <w:t>individual faculty members an opportunity to provide</w:t>
      </w:r>
      <w:r>
        <w:rPr>
          <w:rFonts w:ascii="Arial" w:hAnsi="Arial"/>
          <w:sz w:val="24"/>
        </w:rPr>
        <w:t xml:space="preserve"> </w:t>
      </w:r>
      <w:r w:rsidRPr="00A43A79">
        <w:rPr>
          <w:rFonts w:ascii="Arial" w:hAnsi="Arial"/>
          <w:sz w:val="24"/>
        </w:rPr>
        <w:t>evidence that a particular</w:t>
      </w:r>
      <w:r w:rsidR="00E832B8">
        <w:rPr>
          <w:rFonts w:ascii="Arial" w:hAnsi="Arial"/>
          <w:sz w:val="24"/>
        </w:rPr>
        <w:t xml:space="preserve"> </w:t>
      </w:r>
      <w:r w:rsidRPr="00A43A79">
        <w:rPr>
          <w:rFonts w:ascii="Arial" w:hAnsi="Arial"/>
          <w:sz w:val="24"/>
        </w:rPr>
        <w:t>accomplishment be categorized differently than in this document</w:t>
      </w:r>
      <w:r w:rsidR="00E832B8">
        <w:rPr>
          <w:rFonts w:ascii="Arial" w:hAnsi="Arial"/>
          <w:sz w:val="24"/>
        </w:rPr>
        <w:t xml:space="preserve">. </w:t>
      </w:r>
      <w:r w:rsidR="009E1548">
        <w:rPr>
          <w:rFonts w:ascii="Arial" w:hAnsi="Arial"/>
          <w:sz w:val="24"/>
        </w:rPr>
        <w:t>It is the responsibility of the faculty member to substantiate the impact of their contributions.</w:t>
      </w:r>
    </w:p>
    <w:p w14:paraId="5867EBCC" w14:textId="77777777" w:rsidR="0026315A" w:rsidRPr="00A43A79" w:rsidRDefault="0026315A" w:rsidP="0026315A">
      <w:pPr>
        <w:spacing w:after="0" w:line="240" w:lineRule="auto"/>
        <w:rPr>
          <w:rFonts w:ascii="Arial" w:hAnsi="Arial"/>
          <w:sz w:val="24"/>
        </w:rPr>
      </w:pPr>
    </w:p>
    <w:p w14:paraId="25CDE8B2" w14:textId="4EF0295A" w:rsidR="0026315A" w:rsidRDefault="0026315A" w:rsidP="00D434E2">
      <w:pPr>
        <w:numPr>
          <w:ilvl w:val="0"/>
          <w:numId w:val="10"/>
        </w:numPr>
        <w:tabs>
          <w:tab w:val="clear" w:pos="1080"/>
          <w:tab w:val="num" w:pos="720"/>
        </w:tabs>
        <w:spacing w:after="0"/>
        <w:ind w:left="720" w:hanging="360"/>
        <w:rPr>
          <w:rFonts w:ascii="Arial" w:hAnsi="Arial"/>
          <w:sz w:val="24"/>
        </w:rPr>
      </w:pPr>
      <w:r w:rsidRPr="00A43A79">
        <w:rPr>
          <w:rFonts w:ascii="Arial" w:hAnsi="Arial"/>
          <w:sz w:val="24"/>
        </w:rPr>
        <w:t xml:space="preserve">The qualities of a good university professor are many. Factors such as the quality and impact of a faculty member’s scholarly activities, collegiality, fit with departmental needs, potential future research productivity, and teaching effectiveness are important, and are based on the professional judgments of the </w:t>
      </w:r>
      <w:r w:rsidR="006E490B" w:rsidRPr="0091402E">
        <w:rPr>
          <w:rFonts w:ascii="Arial" w:hAnsi="Arial"/>
          <w:sz w:val="24"/>
        </w:rPr>
        <w:t>SOA</w:t>
      </w:r>
      <w:r w:rsidR="006E490B">
        <w:rPr>
          <w:rFonts w:ascii="Arial" w:hAnsi="Arial"/>
          <w:sz w:val="24"/>
        </w:rPr>
        <w:t xml:space="preserve"> </w:t>
      </w:r>
      <w:r w:rsidR="005637D4">
        <w:rPr>
          <w:rFonts w:ascii="Arial" w:hAnsi="Arial"/>
          <w:sz w:val="24"/>
        </w:rPr>
        <w:t xml:space="preserve">Director </w:t>
      </w:r>
      <w:r w:rsidRPr="00A43A79">
        <w:rPr>
          <w:rFonts w:ascii="Arial" w:hAnsi="Arial"/>
          <w:sz w:val="24"/>
        </w:rPr>
        <w:t>and tenured faculty members (at the appropriate academic ranks).</w:t>
      </w:r>
      <w:r w:rsidRPr="00D434E2">
        <w:rPr>
          <w:rFonts w:ascii="Arial" w:hAnsi="Arial"/>
          <w:sz w:val="24"/>
        </w:rPr>
        <w:t xml:space="preserve"> </w:t>
      </w:r>
    </w:p>
    <w:p w14:paraId="6764CA9B" w14:textId="77777777" w:rsidR="00733AC4" w:rsidRDefault="00733AC4" w:rsidP="00733AC4">
      <w:pPr>
        <w:spacing w:after="0"/>
        <w:ind w:left="720"/>
        <w:rPr>
          <w:rFonts w:ascii="Arial" w:hAnsi="Arial"/>
          <w:sz w:val="24"/>
        </w:rPr>
      </w:pPr>
    </w:p>
    <w:p w14:paraId="20BD8343" w14:textId="7D5413B3" w:rsidR="00D434E2" w:rsidRDefault="00D434E2" w:rsidP="00D434E2">
      <w:pPr>
        <w:numPr>
          <w:ilvl w:val="0"/>
          <w:numId w:val="10"/>
        </w:numPr>
        <w:tabs>
          <w:tab w:val="clear" w:pos="1080"/>
          <w:tab w:val="num" w:pos="720"/>
        </w:tabs>
        <w:spacing w:after="0"/>
        <w:ind w:left="720" w:hanging="360"/>
        <w:rPr>
          <w:rFonts w:ascii="Arial" w:hAnsi="Arial"/>
          <w:sz w:val="24"/>
        </w:rPr>
      </w:pPr>
      <w:r>
        <w:rPr>
          <w:rFonts w:ascii="Arial" w:hAnsi="Arial"/>
          <w:sz w:val="24"/>
        </w:rPr>
        <w:t xml:space="preserve">These guidelines should be updated </w:t>
      </w:r>
      <w:r w:rsidRPr="0091402E">
        <w:rPr>
          <w:rFonts w:ascii="Arial" w:hAnsi="Arial"/>
          <w:sz w:val="24"/>
        </w:rPr>
        <w:t>every three years</w:t>
      </w:r>
      <w:r w:rsidR="00241689" w:rsidRPr="0091402E">
        <w:rPr>
          <w:rFonts w:ascii="Arial" w:hAnsi="Arial"/>
          <w:sz w:val="24"/>
        </w:rPr>
        <w:t xml:space="preserve"> based on College of Business policy</w:t>
      </w:r>
      <w:r>
        <w:rPr>
          <w:rFonts w:ascii="Arial" w:hAnsi="Arial"/>
          <w:sz w:val="24"/>
        </w:rPr>
        <w:t xml:space="preserve"> or when </w:t>
      </w:r>
      <w:r w:rsidR="00733AC4">
        <w:rPr>
          <w:rFonts w:ascii="Arial" w:hAnsi="Arial"/>
          <w:sz w:val="24"/>
        </w:rPr>
        <w:t xml:space="preserve">otherwise </w:t>
      </w:r>
      <w:r>
        <w:rPr>
          <w:rFonts w:ascii="Arial" w:hAnsi="Arial"/>
          <w:sz w:val="24"/>
        </w:rPr>
        <w:t>warranted.</w:t>
      </w:r>
    </w:p>
    <w:p w14:paraId="4FCE2FD8" w14:textId="357BF62A" w:rsidR="003641BC" w:rsidRPr="00D434E2" w:rsidRDefault="003641BC" w:rsidP="003641BC">
      <w:pPr>
        <w:spacing w:after="0"/>
        <w:rPr>
          <w:rFonts w:ascii="Arial" w:hAnsi="Arial"/>
          <w:sz w:val="24"/>
        </w:rPr>
      </w:pPr>
    </w:p>
    <w:p w14:paraId="314CC194" w14:textId="77777777" w:rsidR="00297AD6" w:rsidRDefault="009423C1" w:rsidP="008A48E0">
      <w:pPr>
        <w:pStyle w:val="ListParagraph"/>
        <w:numPr>
          <w:ilvl w:val="0"/>
          <w:numId w:val="5"/>
        </w:numPr>
        <w:rPr>
          <w:rFonts w:ascii="Arial" w:hAnsi="Arial" w:cs="Arial"/>
          <w:b/>
          <w:sz w:val="24"/>
          <w:szCs w:val="24"/>
        </w:rPr>
      </w:pPr>
      <w:r>
        <w:rPr>
          <w:rFonts w:ascii="Arial" w:hAnsi="Arial" w:cs="Arial"/>
          <w:b/>
          <w:sz w:val="24"/>
          <w:szCs w:val="24"/>
        </w:rPr>
        <w:t>Third</w:t>
      </w:r>
      <w:r w:rsidR="00AC6ED5">
        <w:rPr>
          <w:rFonts w:ascii="Arial" w:hAnsi="Arial" w:cs="Arial"/>
          <w:b/>
          <w:sz w:val="24"/>
          <w:szCs w:val="24"/>
        </w:rPr>
        <w:t>-year R</w:t>
      </w:r>
      <w:r w:rsidR="00297AD6" w:rsidRPr="008A48E0">
        <w:rPr>
          <w:rFonts w:ascii="Arial" w:hAnsi="Arial" w:cs="Arial"/>
          <w:b/>
          <w:sz w:val="24"/>
          <w:szCs w:val="24"/>
        </w:rPr>
        <w:t>eview</w:t>
      </w:r>
      <w:r w:rsidR="00AC6ED5">
        <w:rPr>
          <w:rFonts w:ascii="Arial" w:hAnsi="Arial" w:cs="Arial"/>
          <w:b/>
          <w:sz w:val="24"/>
          <w:szCs w:val="24"/>
        </w:rPr>
        <w:t xml:space="preserve"> of Untenured Faculty</w:t>
      </w:r>
    </w:p>
    <w:p w14:paraId="68AB0DD3" w14:textId="77777777" w:rsidR="00A14AB0" w:rsidRDefault="00A14AB0" w:rsidP="00F2420D">
      <w:pPr>
        <w:pStyle w:val="ListParagraph"/>
        <w:rPr>
          <w:rFonts w:ascii="Arial" w:hAnsi="Arial" w:cs="Arial"/>
          <w:sz w:val="24"/>
          <w:szCs w:val="24"/>
        </w:rPr>
      </w:pPr>
    </w:p>
    <w:p w14:paraId="1B3FCCFD" w14:textId="5231006C" w:rsidR="0029575B" w:rsidRPr="0029575B" w:rsidRDefault="002202FE" w:rsidP="0029575B">
      <w:pPr>
        <w:pStyle w:val="ListParagraph"/>
        <w:rPr>
          <w:rFonts w:ascii="Arial" w:hAnsi="Arial" w:cs="Arial"/>
          <w:sz w:val="24"/>
          <w:szCs w:val="24"/>
        </w:rPr>
      </w:pPr>
      <w:r>
        <w:rPr>
          <w:rFonts w:ascii="Arial" w:hAnsi="Arial" w:cs="Arial"/>
          <w:sz w:val="24"/>
          <w:szCs w:val="24"/>
        </w:rPr>
        <w:t>To receive a positive third-year review, a</w:t>
      </w:r>
      <w:r w:rsidR="00A3645A">
        <w:rPr>
          <w:rFonts w:ascii="Arial" w:hAnsi="Arial" w:cs="Arial"/>
          <w:sz w:val="24"/>
          <w:szCs w:val="24"/>
        </w:rPr>
        <w:t xml:space="preserve"> candidate should demonstrate tangible evidence </w:t>
      </w:r>
      <w:r>
        <w:rPr>
          <w:rFonts w:ascii="Arial" w:hAnsi="Arial" w:cs="Arial"/>
          <w:sz w:val="24"/>
          <w:szCs w:val="24"/>
        </w:rPr>
        <w:t xml:space="preserve">of </w:t>
      </w:r>
      <w:r w:rsidR="00A14AB0">
        <w:rPr>
          <w:rFonts w:ascii="Arial" w:hAnsi="Arial" w:cs="Arial"/>
          <w:sz w:val="24"/>
          <w:szCs w:val="24"/>
        </w:rPr>
        <w:t xml:space="preserve">progress </w:t>
      </w:r>
      <w:r w:rsidR="00A14AB0" w:rsidRPr="0091402E">
        <w:rPr>
          <w:rFonts w:ascii="Arial" w:hAnsi="Arial" w:cs="Arial"/>
          <w:sz w:val="24"/>
          <w:szCs w:val="24"/>
        </w:rPr>
        <w:t>in building a record</w:t>
      </w:r>
      <w:r w:rsidR="002707C0" w:rsidRPr="0091402E">
        <w:rPr>
          <w:rFonts w:ascii="Arial" w:hAnsi="Arial" w:cs="Arial"/>
          <w:sz w:val="24"/>
          <w:szCs w:val="24"/>
        </w:rPr>
        <w:t xml:space="preserve"> of </w:t>
      </w:r>
      <w:r w:rsidR="00B34B7C" w:rsidRPr="0091402E">
        <w:rPr>
          <w:rFonts w:ascii="Arial" w:hAnsi="Arial" w:cs="Arial"/>
          <w:sz w:val="24"/>
          <w:szCs w:val="24"/>
        </w:rPr>
        <w:t xml:space="preserve">research, </w:t>
      </w:r>
      <w:r w:rsidR="00F654A6" w:rsidRPr="0091402E">
        <w:rPr>
          <w:rFonts w:ascii="Arial" w:hAnsi="Arial" w:cs="Arial"/>
          <w:sz w:val="24"/>
          <w:szCs w:val="24"/>
        </w:rPr>
        <w:t>teaching, and service</w:t>
      </w:r>
      <w:r w:rsidR="006E490B" w:rsidRPr="0091402E">
        <w:rPr>
          <w:rFonts w:ascii="Arial" w:hAnsi="Arial" w:cs="Arial"/>
          <w:sz w:val="24"/>
          <w:szCs w:val="24"/>
        </w:rPr>
        <w:t xml:space="preserve"> that is appropriate for progress towards promotion and tenure</w:t>
      </w:r>
      <w:r w:rsidR="00A3645A">
        <w:rPr>
          <w:rFonts w:ascii="Arial" w:hAnsi="Arial" w:cs="Arial"/>
          <w:sz w:val="24"/>
          <w:szCs w:val="24"/>
        </w:rPr>
        <w:t>.</w:t>
      </w:r>
      <w:r w:rsidR="00E20D5E">
        <w:rPr>
          <w:rFonts w:ascii="Arial" w:hAnsi="Arial" w:cs="Arial"/>
          <w:sz w:val="24"/>
          <w:szCs w:val="24"/>
        </w:rPr>
        <w:t xml:space="preserve"> </w:t>
      </w:r>
      <w:r w:rsidR="0029575B" w:rsidRPr="0029575B">
        <w:rPr>
          <w:rFonts w:ascii="Arial" w:hAnsi="Arial" w:cs="Arial"/>
          <w:sz w:val="24"/>
          <w:szCs w:val="24"/>
        </w:rPr>
        <w:t xml:space="preserve">The candidate should </w:t>
      </w:r>
      <w:r w:rsidR="0029575B">
        <w:rPr>
          <w:rFonts w:ascii="Arial" w:hAnsi="Arial" w:cs="Arial"/>
          <w:sz w:val="24"/>
          <w:szCs w:val="24"/>
        </w:rPr>
        <w:t xml:space="preserve">also </w:t>
      </w:r>
      <w:r w:rsidR="0029575B" w:rsidRPr="0029575B">
        <w:rPr>
          <w:rFonts w:ascii="Arial" w:hAnsi="Arial" w:cs="Arial"/>
          <w:sz w:val="24"/>
          <w:szCs w:val="24"/>
        </w:rPr>
        <w:t xml:space="preserve">demonstrate </w:t>
      </w:r>
      <w:r w:rsidR="003A2AB4">
        <w:rPr>
          <w:rFonts w:ascii="Arial" w:hAnsi="Arial" w:cs="Arial"/>
          <w:sz w:val="24"/>
          <w:szCs w:val="24"/>
        </w:rPr>
        <w:t xml:space="preserve">a </w:t>
      </w:r>
      <w:r w:rsidR="0029575B" w:rsidRPr="0029575B">
        <w:rPr>
          <w:rFonts w:ascii="Arial" w:hAnsi="Arial" w:cs="Arial"/>
          <w:sz w:val="24"/>
          <w:szCs w:val="24"/>
        </w:rPr>
        <w:t xml:space="preserve">high standard for professional integrity and should meet </w:t>
      </w:r>
      <w:r w:rsidR="0029575B">
        <w:rPr>
          <w:rFonts w:ascii="Arial" w:hAnsi="Arial" w:cs="Arial"/>
          <w:sz w:val="24"/>
          <w:szCs w:val="24"/>
        </w:rPr>
        <w:t xml:space="preserve">university </w:t>
      </w:r>
      <w:r w:rsidR="0029575B" w:rsidRPr="0029575B">
        <w:rPr>
          <w:rFonts w:ascii="Arial" w:hAnsi="Arial" w:cs="Arial"/>
          <w:sz w:val="24"/>
          <w:szCs w:val="24"/>
        </w:rPr>
        <w:t xml:space="preserve">collegiality </w:t>
      </w:r>
      <w:r w:rsidR="0029575B">
        <w:rPr>
          <w:rFonts w:ascii="Arial" w:hAnsi="Arial" w:cs="Arial"/>
          <w:sz w:val="24"/>
          <w:szCs w:val="24"/>
        </w:rPr>
        <w:t>standards</w:t>
      </w:r>
      <w:r w:rsidR="0091402E">
        <w:rPr>
          <w:rFonts w:ascii="Arial" w:hAnsi="Arial" w:cs="Arial"/>
          <w:sz w:val="24"/>
          <w:szCs w:val="24"/>
        </w:rPr>
        <w:t>.</w:t>
      </w:r>
      <w:r w:rsidR="002613E3">
        <w:rPr>
          <w:rFonts w:ascii="Arial" w:hAnsi="Arial" w:cs="Arial"/>
          <w:sz w:val="24"/>
          <w:szCs w:val="24"/>
        </w:rPr>
        <w:t xml:space="preserve"> A negative third-year review may result in non-continuation for the candidate. </w:t>
      </w:r>
      <w:r w:rsidR="005637D4">
        <w:rPr>
          <w:rFonts w:ascii="Arial" w:hAnsi="Arial" w:cs="Arial"/>
          <w:sz w:val="24"/>
          <w:szCs w:val="24"/>
        </w:rPr>
        <w:t xml:space="preserve">A positive third-year review </w:t>
      </w:r>
      <w:r w:rsidR="00BD0AE6">
        <w:rPr>
          <w:rFonts w:ascii="Arial" w:hAnsi="Arial" w:cs="Arial"/>
          <w:sz w:val="24"/>
          <w:szCs w:val="24"/>
        </w:rPr>
        <w:t xml:space="preserve">indicates </w:t>
      </w:r>
      <w:r w:rsidR="005637D4">
        <w:rPr>
          <w:rFonts w:ascii="Arial" w:hAnsi="Arial" w:cs="Arial"/>
          <w:sz w:val="24"/>
          <w:szCs w:val="24"/>
        </w:rPr>
        <w:t xml:space="preserve">that the tenured faculty believe a candidate is making </w:t>
      </w:r>
      <w:r w:rsidR="0029575B">
        <w:rPr>
          <w:rFonts w:ascii="Arial" w:hAnsi="Arial" w:cs="Arial"/>
          <w:sz w:val="24"/>
          <w:szCs w:val="24"/>
        </w:rPr>
        <w:t>appropriate</w:t>
      </w:r>
      <w:r w:rsidR="005637D4">
        <w:rPr>
          <w:rFonts w:ascii="Arial" w:hAnsi="Arial" w:cs="Arial"/>
          <w:sz w:val="24"/>
          <w:szCs w:val="24"/>
        </w:rPr>
        <w:t xml:space="preserve"> progress towards promotion and tenure</w:t>
      </w:r>
      <w:r w:rsidR="00AA3F83">
        <w:rPr>
          <w:rFonts w:ascii="Arial" w:hAnsi="Arial" w:cs="Arial"/>
          <w:sz w:val="24"/>
          <w:szCs w:val="24"/>
        </w:rPr>
        <w:t xml:space="preserve"> </w:t>
      </w:r>
      <w:r w:rsidR="00AA3F83" w:rsidRPr="00D17A8C">
        <w:rPr>
          <w:rFonts w:ascii="Arial" w:hAnsi="Arial" w:cs="Arial"/>
          <w:sz w:val="24"/>
          <w:szCs w:val="24"/>
        </w:rPr>
        <w:t>at that time</w:t>
      </w:r>
      <w:r w:rsidR="00E832B8">
        <w:rPr>
          <w:rFonts w:ascii="Arial" w:hAnsi="Arial" w:cs="Arial"/>
          <w:sz w:val="24"/>
          <w:szCs w:val="24"/>
        </w:rPr>
        <w:t xml:space="preserve">. </w:t>
      </w:r>
      <w:r w:rsidR="005637D4">
        <w:rPr>
          <w:rFonts w:ascii="Arial" w:hAnsi="Arial" w:cs="Arial"/>
          <w:sz w:val="24"/>
          <w:szCs w:val="24"/>
        </w:rPr>
        <w:t xml:space="preserve">It does not </w:t>
      </w:r>
      <w:r w:rsidR="00D17A8C">
        <w:rPr>
          <w:rFonts w:ascii="Arial" w:hAnsi="Arial" w:cs="Arial"/>
          <w:sz w:val="24"/>
          <w:szCs w:val="24"/>
        </w:rPr>
        <w:t xml:space="preserve">ensure </w:t>
      </w:r>
      <w:r w:rsidR="005637D4">
        <w:rPr>
          <w:rFonts w:ascii="Arial" w:hAnsi="Arial" w:cs="Arial"/>
          <w:sz w:val="24"/>
          <w:szCs w:val="24"/>
        </w:rPr>
        <w:t>that the candidate will eventually achieve promotion and tenure.</w:t>
      </w:r>
    </w:p>
    <w:p w14:paraId="79A7CE10" w14:textId="77777777" w:rsidR="00A14AB0" w:rsidRPr="0029575B" w:rsidRDefault="00A14AB0" w:rsidP="00F2420D">
      <w:pPr>
        <w:pStyle w:val="ListParagraph"/>
        <w:rPr>
          <w:rFonts w:ascii="Arial" w:hAnsi="Arial" w:cs="Arial"/>
          <w:sz w:val="24"/>
          <w:szCs w:val="24"/>
        </w:rPr>
      </w:pPr>
    </w:p>
    <w:p w14:paraId="359938F2" w14:textId="6E8A3E35" w:rsidR="00297AD6" w:rsidRDefault="00297AD6" w:rsidP="00DA0367">
      <w:pPr>
        <w:pStyle w:val="ListParagraph"/>
        <w:keepNext/>
        <w:numPr>
          <w:ilvl w:val="0"/>
          <w:numId w:val="2"/>
        </w:numPr>
        <w:rPr>
          <w:rFonts w:ascii="Arial" w:hAnsi="Arial" w:cs="Arial"/>
          <w:sz w:val="24"/>
          <w:szCs w:val="24"/>
        </w:rPr>
      </w:pPr>
      <w:r w:rsidRPr="008A48E0">
        <w:rPr>
          <w:rFonts w:ascii="Arial" w:hAnsi="Arial" w:cs="Arial"/>
          <w:sz w:val="24"/>
          <w:szCs w:val="24"/>
        </w:rPr>
        <w:t>Evaluation of Research</w:t>
      </w:r>
    </w:p>
    <w:p w14:paraId="522A5C94" w14:textId="77777777" w:rsidR="002707C0" w:rsidRPr="002707C0" w:rsidRDefault="002707C0" w:rsidP="00DA0367">
      <w:pPr>
        <w:pStyle w:val="ListParagraph"/>
        <w:keepNext/>
        <w:ind w:left="1080" w:hanging="360"/>
        <w:rPr>
          <w:rFonts w:ascii="Arial" w:hAnsi="Arial" w:cs="Arial"/>
          <w:sz w:val="24"/>
          <w:szCs w:val="24"/>
        </w:rPr>
      </w:pPr>
    </w:p>
    <w:p w14:paraId="3E2E6A3D" w14:textId="7369A07F" w:rsidR="002707C0" w:rsidRDefault="008E4524" w:rsidP="00CF1E66">
      <w:pPr>
        <w:pStyle w:val="ListParagraph"/>
        <w:spacing w:after="0"/>
        <w:ind w:left="1080"/>
        <w:rPr>
          <w:rFonts w:ascii="Arial" w:hAnsi="Arial" w:cs="Arial"/>
          <w:sz w:val="24"/>
          <w:szCs w:val="24"/>
        </w:rPr>
      </w:pPr>
      <w:r w:rsidRPr="008D367F">
        <w:rPr>
          <w:rFonts w:ascii="Arial" w:hAnsi="Arial" w:cs="Arial"/>
          <w:sz w:val="24"/>
          <w:szCs w:val="24"/>
        </w:rPr>
        <w:t xml:space="preserve">School of Accountancy faculty have identified a list of </w:t>
      </w:r>
      <w:r>
        <w:rPr>
          <w:rFonts w:ascii="Arial" w:hAnsi="Arial" w:cs="Arial"/>
          <w:sz w:val="24"/>
          <w:szCs w:val="24"/>
        </w:rPr>
        <w:t xml:space="preserve">desirable </w:t>
      </w:r>
      <w:r w:rsidRPr="008D367F">
        <w:rPr>
          <w:rFonts w:ascii="Arial" w:hAnsi="Arial" w:cs="Arial"/>
          <w:sz w:val="24"/>
          <w:szCs w:val="24"/>
        </w:rPr>
        <w:t>publication outlets</w:t>
      </w:r>
      <w:r>
        <w:rPr>
          <w:rFonts w:ascii="Arial" w:hAnsi="Arial" w:cs="Arial"/>
          <w:sz w:val="24"/>
          <w:szCs w:val="24"/>
        </w:rPr>
        <w:t xml:space="preserve"> described as </w:t>
      </w:r>
      <w:r w:rsidRPr="008E04E4">
        <w:rPr>
          <w:rFonts w:ascii="Arial" w:hAnsi="Arial" w:cs="Arial"/>
          <w:i/>
          <w:sz w:val="24"/>
          <w:szCs w:val="24"/>
        </w:rPr>
        <w:t>Category I</w:t>
      </w:r>
      <w:r>
        <w:rPr>
          <w:rFonts w:ascii="Arial" w:hAnsi="Arial" w:cs="Arial"/>
          <w:i/>
          <w:sz w:val="24"/>
          <w:szCs w:val="24"/>
        </w:rPr>
        <w:t xml:space="preserve"> </w:t>
      </w:r>
      <w:r>
        <w:rPr>
          <w:rFonts w:ascii="Arial" w:hAnsi="Arial" w:cs="Arial"/>
          <w:sz w:val="24"/>
          <w:szCs w:val="24"/>
        </w:rPr>
        <w:t xml:space="preserve">journals in the SOA Journal List; relative journal quality within the list is shown by noting a subset of </w:t>
      </w:r>
      <w:r w:rsidRPr="00436191">
        <w:rPr>
          <w:rFonts w:ascii="Arial" w:hAnsi="Arial" w:cs="Arial"/>
          <w:i/>
          <w:sz w:val="24"/>
          <w:szCs w:val="24"/>
        </w:rPr>
        <w:t>preferred</w:t>
      </w:r>
      <w:r>
        <w:rPr>
          <w:rFonts w:ascii="Arial" w:hAnsi="Arial" w:cs="Arial"/>
          <w:sz w:val="24"/>
          <w:szCs w:val="24"/>
        </w:rPr>
        <w:t xml:space="preserve"> journals </w:t>
      </w:r>
      <w:r>
        <w:rPr>
          <w:rFonts w:ascii="Arial" w:hAnsi="Arial" w:cs="Arial"/>
          <w:sz w:val="24"/>
          <w:szCs w:val="24"/>
        </w:rPr>
        <w:lastRenderedPageBreak/>
        <w:t>that should be targeted for promotion and tenure</w:t>
      </w:r>
      <w:r w:rsidR="00E832B8">
        <w:rPr>
          <w:rFonts w:ascii="Arial" w:hAnsi="Arial" w:cs="Arial"/>
          <w:sz w:val="24"/>
          <w:szCs w:val="24"/>
        </w:rPr>
        <w:t xml:space="preserve">. </w:t>
      </w:r>
      <w:r w:rsidR="008C3E16">
        <w:rPr>
          <w:rFonts w:ascii="Arial" w:hAnsi="Arial" w:cs="Arial"/>
          <w:sz w:val="24"/>
          <w:szCs w:val="24"/>
        </w:rPr>
        <w:t xml:space="preserve">A </w:t>
      </w:r>
      <w:r w:rsidR="002707C0" w:rsidRPr="002707C0">
        <w:rPr>
          <w:rFonts w:ascii="Arial" w:hAnsi="Arial" w:cs="Arial"/>
          <w:sz w:val="24"/>
          <w:szCs w:val="24"/>
        </w:rPr>
        <w:t>candidate should have an active research stream</w:t>
      </w:r>
      <w:r w:rsidR="00EF1C10">
        <w:rPr>
          <w:rFonts w:ascii="Arial" w:hAnsi="Arial" w:cs="Arial"/>
          <w:sz w:val="24"/>
          <w:szCs w:val="24"/>
        </w:rPr>
        <w:t>,</w:t>
      </w:r>
      <w:r w:rsidR="00310186">
        <w:rPr>
          <w:rFonts w:ascii="Arial" w:hAnsi="Arial" w:cs="Arial"/>
          <w:sz w:val="24"/>
          <w:szCs w:val="24"/>
        </w:rPr>
        <w:t xml:space="preserve"> </w:t>
      </w:r>
      <w:r w:rsidR="00310186" w:rsidRPr="0087333E">
        <w:rPr>
          <w:rFonts w:ascii="Arial" w:hAnsi="Arial" w:cs="Arial"/>
          <w:sz w:val="24"/>
          <w:szCs w:val="24"/>
        </w:rPr>
        <w:t xml:space="preserve">which may be </w:t>
      </w:r>
      <w:r w:rsidR="0089091D" w:rsidRPr="0087333E">
        <w:rPr>
          <w:rFonts w:ascii="Arial" w:hAnsi="Arial" w:cs="Arial"/>
          <w:sz w:val="24"/>
          <w:szCs w:val="24"/>
        </w:rPr>
        <w:t>demonstrated through an appropriate combination of manuscripts that have been published, accepted for publication,</w:t>
      </w:r>
      <w:r w:rsidR="00BD0AE6">
        <w:rPr>
          <w:rFonts w:ascii="Arial" w:hAnsi="Arial" w:cs="Arial"/>
          <w:sz w:val="24"/>
          <w:szCs w:val="24"/>
        </w:rPr>
        <w:t xml:space="preserve"> and/or are </w:t>
      </w:r>
      <w:r w:rsidR="0089091D" w:rsidRPr="0087333E">
        <w:rPr>
          <w:rFonts w:ascii="Arial" w:hAnsi="Arial" w:cs="Arial"/>
          <w:sz w:val="24"/>
          <w:szCs w:val="24"/>
        </w:rPr>
        <w:t xml:space="preserve">under review at </w:t>
      </w:r>
      <w:r w:rsidR="0089091D" w:rsidRPr="0087333E">
        <w:rPr>
          <w:rFonts w:ascii="Arial" w:hAnsi="Arial" w:cs="Arial"/>
          <w:i/>
          <w:iCs/>
          <w:sz w:val="24"/>
          <w:szCs w:val="24"/>
        </w:rPr>
        <w:t xml:space="preserve">preferred </w:t>
      </w:r>
      <w:r w:rsidR="0089091D" w:rsidRPr="0087333E">
        <w:rPr>
          <w:rFonts w:ascii="Arial" w:hAnsi="Arial" w:cs="Arial"/>
          <w:sz w:val="24"/>
          <w:szCs w:val="24"/>
        </w:rPr>
        <w:t>journals</w:t>
      </w:r>
      <w:r w:rsidR="00310186" w:rsidRPr="0087333E">
        <w:rPr>
          <w:rFonts w:ascii="Arial" w:hAnsi="Arial" w:cs="Arial"/>
          <w:sz w:val="24"/>
          <w:szCs w:val="24"/>
        </w:rPr>
        <w:t xml:space="preserve">. In addition, a candidate is expected to have </w:t>
      </w:r>
      <w:r w:rsidR="0016055B" w:rsidRPr="00BD0AE6">
        <w:rPr>
          <w:rFonts w:ascii="Arial" w:hAnsi="Arial" w:cs="Arial"/>
          <w:sz w:val="24"/>
          <w:szCs w:val="24"/>
        </w:rPr>
        <w:t>additional</w:t>
      </w:r>
      <w:r w:rsidR="0016055B" w:rsidRPr="0087333E">
        <w:rPr>
          <w:rFonts w:ascii="Arial" w:hAnsi="Arial" w:cs="Arial"/>
          <w:sz w:val="24"/>
          <w:szCs w:val="24"/>
        </w:rPr>
        <w:t xml:space="preserve"> </w:t>
      </w:r>
      <w:r w:rsidR="00310186" w:rsidRPr="0087333E">
        <w:rPr>
          <w:rFonts w:ascii="Arial" w:hAnsi="Arial" w:cs="Arial"/>
          <w:sz w:val="24"/>
          <w:szCs w:val="24"/>
        </w:rPr>
        <w:t>manuscripts and research projects that are at varying stages of completion. SOA faculty believe that external validation is particularly helpful in evaluating a candidate’s scholarship</w:t>
      </w:r>
      <w:r w:rsidR="00E832B8" w:rsidRPr="0087333E">
        <w:rPr>
          <w:rFonts w:ascii="Arial" w:hAnsi="Arial" w:cs="Arial"/>
          <w:sz w:val="24"/>
          <w:szCs w:val="24"/>
        </w:rPr>
        <w:t xml:space="preserve">. </w:t>
      </w:r>
      <w:r w:rsidR="00F654A6" w:rsidRPr="0087333E">
        <w:rPr>
          <w:rFonts w:ascii="Arial" w:hAnsi="Arial" w:cs="Arial"/>
          <w:sz w:val="24"/>
          <w:szCs w:val="24"/>
        </w:rPr>
        <w:t xml:space="preserve">Evidence of external </w:t>
      </w:r>
      <w:r w:rsidR="002707C0" w:rsidRPr="0087333E">
        <w:rPr>
          <w:rFonts w:ascii="Arial" w:hAnsi="Arial" w:cs="Arial"/>
          <w:sz w:val="24"/>
          <w:szCs w:val="24"/>
        </w:rPr>
        <w:t>validation include</w:t>
      </w:r>
      <w:r w:rsidR="002202FE" w:rsidRPr="0087333E">
        <w:rPr>
          <w:rFonts w:ascii="Arial" w:hAnsi="Arial" w:cs="Arial"/>
          <w:sz w:val="24"/>
          <w:szCs w:val="24"/>
        </w:rPr>
        <w:t>s</w:t>
      </w:r>
      <w:r w:rsidR="00F654A6" w:rsidRPr="0087333E">
        <w:rPr>
          <w:rFonts w:ascii="Arial" w:hAnsi="Arial" w:cs="Arial"/>
          <w:sz w:val="24"/>
          <w:szCs w:val="24"/>
        </w:rPr>
        <w:t xml:space="preserve">, but </w:t>
      </w:r>
      <w:r w:rsidR="002202FE" w:rsidRPr="0087333E">
        <w:rPr>
          <w:rFonts w:ascii="Arial" w:hAnsi="Arial" w:cs="Arial"/>
          <w:sz w:val="24"/>
          <w:szCs w:val="24"/>
        </w:rPr>
        <w:t>is</w:t>
      </w:r>
      <w:r w:rsidR="00F654A6" w:rsidRPr="0087333E">
        <w:rPr>
          <w:rFonts w:ascii="Arial" w:hAnsi="Arial" w:cs="Arial"/>
          <w:sz w:val="24"/>
          <w:szCs w:val="24"/>
        </w:rPr>
        <w:t xml:space="preserve"> not limited to, </w:t>
      </w:r>
      <w:r w:rsidR="00770B5F" w:rsidRPr="0087333E">
        <w:rPr>
          <w:rFonts w:ascii="Arial" w:hAnsi="Arial" w:cs="Arial"/>
          <w:sz w:val="24"/>
          <w:szCs w:val="24"/>
        </w:rPr>
        <w:t xml:space="preserve">accepted </w:t>
      </w:r>
      <w:r w:rsidR="009423C1" w:rsidRPr="0087333E">
        <w:rPr>
          <w:rFonts w:ascii="Arial" w:hAnsi="Arial" w:cs="Arial"/>
          <w:sz w:val="24"/>
          <w:szCs w:val="24"/>
        </w:rPr>
        <w:t xml:space="preserve">and published </w:t>
      </w:r>
      <w:r w:rsidR="00770B5F" w:rsidRPr="0087333E">
        <w:rPr>
          <w:rFonts w:ascii="Arial" w:hAnsi="Arial" w:cs="Arial"/>
          <w:sz w:val="24"/>
          <w:szCs w:val="24"/>
        </w:rPr>
        <w:t xml:space="preserve">manuscripts, an invitation to revise and resubmit a manuscript, the receipt of a research grant, or </w:t>
      </w:r>
      <w:r w:rsidR="00F654A6" w:rsidRPr="0087333E">
        <w:rPr>
          <w:rFonts w:ascii="Arial" w:hAnsi="Arial" w:cs="Arial"/>
          <w:sz w:val="24"/>
          <w:szCs w:val="24"/>
        </w:rPr>
        <w:t xml:space="preserve">the </w:t>
      </w:r>
      <w:r w:rsidR="002707C0" w:rsidRPr="0087333E">
        <w:rPr>
          <w:rFonts w:ascii="Arial" w:hAnsi="Arial" w:cs="Arial"/>
          <w:sz w:val="24"/>
          <w:szCs w:val="24"/>
        </w:rPr>
        <w:t xml:space="preserve">acceptance </w:t>
      </w:r>
      <w:r w:rsidR="008C3E16" w:rsidRPr="0087333E">
        <w:rPr>
          <w:rFonts w:ascii="Arial" w:hAnsi="Arial" w:cs="Arial"/>
          <w:sz w:val="24"/>
          <w:szCs w:val="24"/>
        </w:rPr>
        <w:t>of a manuscript</w:t>
      </w:r>
      <w:r w:rsidR="00A5438D" w:rsidRPr="0087333E">
        <w:rPr>
          <w:rFonts w:ascii="Arial" w:hAnsi="Arial" w:cs="Arial"/>
          <w:sz w:val="24"/>
          <w:szCs w:val="24"/>
        </w:rPr>
        <w:t>(s)</w:t>
      </w:r>
      <w:r w:rsidR="008C3E16" w:rsidRPr="0087333E">
        <w:rPr>
          <w:rFonts w:ascii="Arial" w:hAnsi="Arial" w:cs="Arial"/>
          <w:sz w:val="24"/>
          <w:szCs w:val="24"/>
        </w:rPr>
        <w:t xml:space="preserve"> </w:t>
      </w:r>
      <w:r w:rsidR="002707C0" w:rsidRPr="0087333E">
        <w:rPr>
          <w:rFonts w:ascii="Arial" w:hAnsi="Arial" w:cs="Arial"/>
          <w:sz w:val="24"/>
          <w:szCs w:val="24"/>
        </w:rPr>
        <w:t xml:space="preserve">for </w:t>
      </w:r>
      <w:r w:rsidR="002707C0" w:rsidRPr="00EB2BF2">
        <w:rPr>
          <w:rFonts w:ascii="Arial" w:hAnsi="Arial" w:cs="Arial"/>
          <w:sz w:val="24"/>
          <w:szCs w:val="24"/>
        </w:rPr>
        <w:t>presentation at a</w:t>
      </w:r>
      <w:r w:rsidR="00770B5F" w:rsidRPr="00EB2BF2">
        <w:rPr>
          <w:rFonts w:ascii="Arial" w:hAnsi="Arial" w:cs="Arial"/>
          <w:sz w:val="24"/>
          <w:szCs w:val="24"/>
        </w:rPr>
        <w:t xml:space="preserve"> </w:t>
      </w:r>
      <w:r w:rsidR="00770B5F" w:rsidRPr="00805BD2">
        <w:rPr>
          <w:rFonts w:ascii="Arial" w:hAnsi="Arial" w:cs="Arial"/>
          <w:sz w:val="24"/>
          <w:szCs w:val="24"/>
        </w:rPr>
        <w:t>competitive meeting</w:t>
      </w:r>
      <w:r w:rsidR="002707C0" w:rsidRPr="00EB2BF2">
        <w:rPr>
          <w:rFonts w:ascii="Arial" w:hAnsi="Arial" w:cs="Arial"/>
          <w:sz w:val="24"/>
          <w:szCs w:val="24"/>
        </w:rPr>
        <w:t>.</w:t>
      </w:r>
      <w:r w:rsidR="00EF1C10">
        <w:rPr>
          <w:rFonts w:ascii="Arial" w:hAnsi="Arial" w:cs="Arial"/>
          <w:sz w:val="24"/>
          <w:szCs w:val="24"/>
        </w:rPr>
        <w:t xml:space="preserve"> </w:t>
      </w:r>
    </w:p>
    <w:p w14:paraId="6650CC6D" w14:textId="44EDB806" w:rsidR="0016055B" w:rsidRDefault="0016055B" w:rsidP="00CF1E66">
      <w:pPr>
        <w:pStyle w:val="ListParagraph"/>
        <w:spacing w:after="0"/>
        <w:ind w:left="1080"/>
        <w:rPr>
          <w:rFonts w:ascii="Arial" w:hAnsi="Arial" w:cs="Arial"/>
          <w:sz w:val="24"/>
          <w:szCs w:val="24"/>
        </w:rPr>
      </w:pPr>
    </w:p>
    <w:p w14:paraId="6EB98D4D" w14:textId="35E80E4B" w:rsidR="0016055B" w:rsidRPr="00AA51F3" w:rsidRDefault="00EB2BF2" w:rsidP="00CF1E66">
      <w:pPr>
        <w:pStyle w:val="ListParagraph"/>
        <w:spacing w:after="0"/>
        <w:ind w:left="1080"/>
        <w:rPr>
          <w:rFonts w:ascii="Arial" w:hAnsi="Arial" w:cs="Arial"/>
          <w:strike/>
          <w:sz w:val="24"/>
          <w:szCs w:val="24"/>
        </w:rPr>
      </w:pPr>
      <w:r>
        <w:rPr>
          <w:rFonts w:ascii="Arial" w:hAnsi="Arial" w:cs="Arial"/>
          <w:sz w:val="24"/>
          <w:szCs w:val="24"/>
        </w:rPr>
        <w:t xml:space="preserve">For general guidance on </w:t>
      </w:r>
      <w:r w:rsidR="00936753">
        <w:rPr>
          <w:rFonts w:ascii="Arial" w:hAnsi="Arial" w:cs="Arial"/>
          <w:sz w:val="24"/>
          <w:szCs w:val="24"/>
        </w:rPr>
        <w:t>research success expected</w:t>
      </w:r>
      <w:r>
        <w:rPr>
          <w:rFonts w:ascii="Arial" w:hAnsi="Arial" w:cs="Arial"/>
          <w:sz w:val="24"/>
          <w:szCs w:val="24"/>
        </w:rPr>
        <w:t xml:space="preserve">, junior faculty should consult the records of recently promoted and tenured faculty, </w:t>
      </w:r>
      <w:r w:rsidR="00936753">
        <w:rPr>
          <w:rFonts w:ascii="Arial" w:hAnsi="Arial" w:cs="Arial"/>
          <w:sz w:val="24"/>
          <w:szCs w:val="24"/>
        </w:rPr>
        <w:t xml:space="preserve">and more important, </w:t>
      </w:r>
      <w:r>
        <w:rPr>
          <w:rFonts w:ascii="Arial" w:hAnsi="Arial" w:cs="Arial"/>
          <w:sz w:val="24"/>
          <w:szCs w:val="24"/>
        </w:rPr>
        <w:t xml:space="preserve">seek the guidance of senior faculty and take into account feedback they receive from </w:t>
      </w:r>
      <w:r w:rsidRPr="00BD0AE6">
        <w:rPr>
          <w:rFonts w:ascii="Arial" w:hAnsi="Arial" w:cs="Arial"/>
          <w:sz w:val="24"/>
          <w:szCs w:val="24"/>
        </w:rPr>
        <w:t>their</w:t>
      </w:r>
      <w:r>
        <w:rPr>
          <w:rFonts w:ascii="Arial" w:hAnsi="Arial" w:cs="Arial"/>
          <w:sz w:val="24"/>
          <w:szCs w:val="24"/>
        </w:rPr>
        <w:t xml:space="preserve"> annual tenured faculty probationary reviews and SOA Director annual reviews. </w:t>
      </w:r>
      <w:r w:rsidR="00207076">
        <w:rPr>
          <w:rFonts w:ascii="Arial" w:hAnsi="Arial" w:cs="Arial"/>
          <w:sz w:val="24"/>
          <w:szCs w:val="24"/>
        </w:rPr>
        <w:t>Note that faculty workload and research support will likely affect expected research productivity</w:t>
      </w:r>
      <w:r>
        <w:rPr>
          <w:rFonts w:ascii="Arial" w:hAnsi="Arial" w:cs="Arial"/>
          <w:sz w:val="24"/>
          <w:szCs w:val="24"/>
        </w:rPr>
        <w:t>.</w:t>
      </w:r>
    </w:p>
    <w:p w14:paraId="15AE8326" w14:textId="77777777" w:rsidR="00AE2A58" w:rsidRDefault="00AE2A58" w:rsidP="00CF1E66">
      <w:pPr>
        <w:pStyle w:val="ListParagraph"/>
        <w:spacing w:after="0"/>
        <w:ind w:left="1080"/>
        <w:rPr>
          <w:rFonts w:ascii="Arial" w:hAnsi="Arial" w:cs="Arial"/>
          <w:sz w:val="24"/>
          <w:szCs w:val="24"/>
        </w:rPr>
      </w:pPr>
    </w:p>
    <w:p w14:paraId="62EA0C3D" w14:textId="77777777" w:rsidR="00AE2A58" w:rsidRDefault="00AE2A58" w:rsidP="00AE2A58">
      <w:pPr>
        <w:pStyle w:val="ListParagraph"/>
        <w:numPr>
          <w:ilvl w:val="0"/>
          <w:numId w:val="2"/>
        </w:numPr>
        <w:rPr>
          <w:rFonts w:ascii="Arial" w:hAnsi="Arial" w:cs="Arial"/>
          <w:sz w:val="24"/>
          <w:szCs w:val="24"/>
        </w:rPr>
      </w:pPr>
      <w:r w:rsidRPr="008A48E0">
        <w:rPr>
          <w:rFonts w:ascii="Arial" w:hAnsi="Arial" w:cs="Arial"/>
          <w:sz w:val="24"/>
          <w:szCs w:val="24"/>
        </w:rPr>
        <w:t>Evaluation of Teaching</w:t>
      </w:r>
    </w:p>
    <w:p w14:paraId="47E46C48" w14:textId="77777777" w:rsidR="00AE2A58" w:rsidRDefault="00AE2A58" w:rsidP="00AE2A58">
      <w:pPr>
        <w:pStyle w:val="ListParagraph"/>
        <w:ind w:left="1080"/>
        <w:rPr>
          <w:rFonts w:ascii="Arial" w:hAnsi="Arial" w:cs="Arial"/>
          <w:sz w:val="24"/>
          <w:szCs w:val="24"/>
        </w:rPr>
      </w:pPr>
    </w:p>
    <w:p w14:paraId="211AE41E" w14:textId="045C4B80" w:rsidR="00AE2A58" w:rsidRPr="00A14AB0" w:rsidRDefault="00AE2A58" w:rsidP="00AE2A58">
      <w:pPr>
        <w:pStyle w:val="ListParagraph"/>
        <w:ind w:left="1080"/>
        <w:rPr>
          <w:rFonts w:ascii="Arial" w:hAnsi="Arial" w:cs="Arial"/>
          <w:sz w:val="24"/>
          <w:szCs w:val="24"/>
        </w:rPr>
      </w:pPr>
      <w:r>
        <w:rPr>
          <w:rFonts w:ascii="Arial" w:hAnsi="Arial" w:cs="Arial"/>
          <w:sz w:val="24"/>
          <w:szCs w:val="24"/>
        </w:rPr>
        <w:t>A candidate should demonstrate t</w:t>
      </w:r>
      <w:r w:rsidRPr="00A14AB0">
        <w:rPr>
          <w:rFonts w:ascii="Arial" w:hAnsi="Arial" w:cs="Arial"/>
          <w:sz w:val="24"/>
          <w:szCs w:val="24"/>
        </w:rPr>
        <w:t xml:space="preserve">eaching effectiveness </w:t>
      </w:r>
      <w:r>
        <w:rPr>
          <w:rFonts w:ascii="Arial" w:hAnsi="Arial" w:cs="Arial"/>
          <w:sz w:val="24"/>
          <w:szCs w:val="24"/>
        </w:rPr>
        <w:t>through acceptable student evaluations of courses, acceptable peer or other independent review</w:t>
      </w:r>
      <w:r w:rsidR="009458C6">
        <w:rPr>
          <w:rFonts w:ascii="Arial" w:hAnsi="Arial" w:cs="Arial"/>
          <w:sz w:val="24"/>
          <w:szCs w:val="24"/>
        </w:rPr>
        <w:t>s</w:t>
      </w:r>
      <w:r>
        <w:rPr>
          <w:rFonts w:ascii="Arial" w:hAnsi="Arial" w:cs="Arial"/>
          <w:sz w:val="24"/>
          <w:szCs w:val="24"/>
        </w:rPr>
        <w:t xml:space="preserve"> of teaching, and appropriate course rigor. </w:t>
      </w:r>
    </w:p>
    <w:p w14:paraId="1FAE2433" w14:textId="77777777" w:rsidR="00AC6ED5" w:rsidRPr="00F654A6" w:rsidRDefault="00AC6ED5" w:rsidP="00CF1E66">
      <w:pPr>
        <w:pStyle w:val="ListParagraph"/>
        <w:spacing w:after="0"/>
        <w:ind w:left="1080"/>
        <w:rPr>
          <w:rFonts w:ascii="Arial" w:hAnsi="Arial" w:cs="Arial"/>
          <w:sz w:val="24"/>
          <w:szCs w:val="24"/>
        </w:rPr>
      </w:pPr>
    </w:p>
    <w:p w14:paraId="76AF6F12" w14:textId="77777777" w:rsidR="00297AD6" w:rsidRDefault="00297AD6" w:rsidP="00CF1E66">
      <w:pPr>
        <w:pStyle w:val="ListParagraph"/>
        <w:numPr>
          <w:ilvl w:val="0"/>
          <w:numId w:val="2"/>
        </w:numPr>
        <w:spacing w:after="0"/>
        <w:rPr>
          <w:rFonts w:ascii="Arial" w:hAnsi="Arial" w:cs="Arial"/>
          <w:sz w:val="24"/>
          <w:szCs w:val="24"/>
        </w:rPr>
      </w:pPr>
      <w:r w:rsidRPr="008A48E0">
        <w:rPr>
          <w:rFonts w:ascii="Arial" w:hAnsi="Arial" w:cs="Arial"/>
          <w:sz w:val="24"/>
          <w:szCs w:val="24"/>
        </w:rPr>
        <w:t>Evaluation of Service</w:t>
      </w:r>
    </w:p>
    <w:p w14:paraId="43450EBC" w14:textId="77777777" w:rsidR="00F654A6" w:rsidRPr="00F654A6" w:rsidRDefault="00F654A6" w:rsidP="00CF1E66">
      <w:pPr>
        <w:pStyle w:val="ListParagraph"/>
        <w:spacing w:after="0"/>
        <w:ind w:left="1080"/>
        <w:rPr>
          <w:rFonts w:ascii="Arial" w:hAnsi="Arial" w:cs="Arial"/>
          <w:sz w:val="24"/>
          <w:szCs w:val="24"/>
        </w:rPr>
      </w:pPr>
    </w:p>
    <w:p w14:paraId="65517064" w14:textId="3F90D5B0" w:rsidR="003641BC" w:rsidRDefault="00F654A6" w:rsidP="003641BC">
      <w:pPr>
        <w:pStyle w:val="ListParagraph"/>
        <w:spacing w:after="0"/>
        <w:ind w:left="1080"/>
        <w:rPr>
          <w:rFonts w:ascii="Arial" w:hAnsi="Arial" w:cs="Arial"/>
          <w:sz w:val="24"/>
          <w:szCs w:val="24"/>
        </w:rPr>
      </w:pPr>
      <w:r>
        <w:rPr>
          <w:rFonts w:ascii="Arial" w:hAnsi="Arial" w:cs="Arial"/>
          <w:sz w:val="24"/>
          <w:szCs w:val="24"/>
        </w:rPr>
        <w:t xml:space="preserve">A candidate should demonstrate a willingness to participate in the service needs of the </w:t>
      </w:r>
      <w:r w:rsidR="00CD1E19">
        <w:rPr>
          <w:rFonts w:ascii="Arial" w:hAnsi="Arial" w:cs="Arial"/>
          <w:sz w:val="24"/>
          <w:szCs w:val="24"/>
        </w:rPr>
        <w:t xml:space="preserve">SOA </w:t>
      </w:r>
      <w:r w:rsidR="00310186">
        <w:rPr>
          <w:rFonts w:ascii="Arial" w:hAnsi="Arial" w:cs="Arial"/>
          <w:sz w:val="24"/>
          <w:szCs w:val="24"/>
        </w:rPr>
        <w:t xml:space="preserve">and </w:t>
      </w:r>
      <w:r w:rsidR="00310186" w:rsidRPr="0091402E">
        <w:rPr>
          <w:rFonts w:ascii="Arial" w:hAnsi="Arial" w:cs="Arial"/>
          <w:sz w:val="24"/>
          <w:szCs w:val="24"/>
        </w:rPr>
        <w:t xml:space="preserve">contribute to </w:t>
      </w:r>
      <w:r w:rsidR="00CD1E19">
        <w:rPr>
          <w:rFonts w:ascii="Arial" w:hAnsi="Arial" w:cs="Arial"/>
          <w:sz w:val="24"/>
          <w:szCs w:val="24"/>
        </w:rPr>
        <w:t xml:space="preserve">departmental </w:t>
      </w:r>
      <w:r w:rsidR="00DF2186" w:rsidRPr="0091402E">
        <w:rPr>
          <w:rFonts w:ascii="Arial" w:hAnsi="Arial" w:cs="Arial"/>
          <w:sz w:val="24"/>
          <w:szCs w:val="24"/>
        </w:rPr>
        <w:t>activities</w:t>
      </w:r>
      <w:r w:rsidR="00E832B8">
        <w:rPr>
          <w:rFonts w:ascii="Arial" w:hAnsi="Arial" w:cs="Arial"/>
          <w:sz w:val="24"/>
          <w:szCs w:val="24"/>
        </w:rPr>
        <w:t xml:space="preserve">. </w:t>
      </w:r>
      <w:r>
        <w:rPr>
          <w:rFonts w:ascii="Arial" w:hAnsi="Arial" w:cs="Arial"/>
          <w:sz w:val="24"/>
          <w:szCs w:val="24"/>
        </w:rPr>
        <w:t>This would include, but not be limited to, participation in</w:t>
      </w:r>
      <w:r w:rsidR="00CD1E19">
        <w:rPr>
          <w:rFonts w:ascii="Arial" w:hAnsi="Arial" w:cs="Arial"/>
          <w:sz w:val="24"/>
          <w:szCs w:val="24"/>
        </w:rPr>
        <w:t xml:space="preserve"> </w:t>
      </w:r>
      <w:r>
        <w:rPr>
          <w:rFonts w:ascii="Arial" w:hAnsi="Arial" w:cs="Arial"/>
          <w:sz w:val="24"/>
          <w:szCs w:val="24"/>
        </w:rPr>
        <w:t>faculty meetings and on committees when asked</w:t>
      </w:r>
      <w:r w:rsidR="00E20D5E">
        <w:rPr>
          <w:rFonts w:ascii="Arial" w:hAnsi="Arial" w:cs="Arial"/>
          <w:sz w:val="24"/>
          <w:szCs w:val="24"/>
        </w:rPr>
        <w:t>.</w:t>
      </w:r>
    </w:p>
    <w:p w14:paraId="75C1A7C2" w14:textId="48110536" w:rsidR="00E20D5E" w:rsidRDefault="00E20D5E" w:rsidP="003641BC">
      <w:pPr>
        <w:pStyle w:val="ListParagraph"/>
        <w:spacing w:after="0"/>
        <w:ind w:left="1080"/>
        <w:rPr>
          <w:rFonts w:ascii="Arial" w:hAnsi="Arial" w:cs="Arial"/>
          <w:sz w:val="24"/>
          <w:szCs w:val="24"/>
        </w:rPr>
      </w:pPr>
    </w:p>
    <w:p w14:paraId="5001C800" w14:textId="0D04FF4F" w:rsidR="00E20D5E" w:rsidRDefault="00E20D5E" w:rsidP="00E20D5E">
      <w:pPr>
        <w:pStyle w:val="ListParagraph"/>
        <w:numPr>
          <w:ilvl w:val="0"/>
          <w:numId w:val="2"/>
        </w:numPr>
        <w:spacing w:after="0"/>
        <w:rPr>
          <w:rFonts w:ascii="Arial" w:hAnsi="Arial" w:cs="Arial"/>
          <w:sz w:val="24"/>
          <w:szCs w:val="24"/>
        </w:rPr>
      </w:pPr>
      <w:r>
        <w:rPr>
          <w:rFonts w:ascii="Arial" w:hAnsi="Arial" w:cs="Arial"/>
          <w:sz w:val="24"/>
          <w:szCs w:val="24"/>
        </w:rPr>
        <w:t>Evaluation of Collegiality</w:t>
      </w:r>
    </w:p>
    <w:p w14:paraId="13C33D70" w14:textId="3FE250AF" w:rsidR="00E20D5E" w:rsidRDefault="00E20D5E" w:rsidP="00E20D5E">
      <w:pPr>
        <w:spacing w:after="0"/>
        <w:ind w:left="1080"/>
        <w:rPr>
          <w:rFonts w:ascii="Arial" w:hAnsi="Arial" w:cs="Arial"/>
          <w:sz w:val="24"/>
          <w:szCs w:val="24"/>
        </w:rPr>
      </w:pPr>
    </w:p>
    <w:p w14:paraId="683E11E1" w14:textId="6D6166BB" w:rsidR="00E20D5E" w:rsidRPr="00E20D5E" w:rsidRDefault="00E20D5E" w:rsidP="00E20D5E">
      <w:pPr>
        <w:spacing w:after="0"/>
        <w:ind w:left="1080"/>
        <w:rPr>
          <w:rFonts w:ascii="Arial" w:hAnsi="Arial" w:cs="Arial"/>
          <w:sz w:val="24"/>
          <w:szCs w:val="24"/>
        </w:rPr>
      </w:pPr>
      <w:r w:rsidRPr="00E20D5E">
        <w:rPr>
          <w:rFonts w:ascii="Arial" w:hAnsi="Arial" w:cs="Arial"/>
          <w:sz w:val="24"/>
          <w:szCs w:val="24"/>
        </w:rPr>
        <w:t>The cand</w:t>
      </w:r>
      <w:r w:rsidR="006A1E5C">
        <w:rPr>
          <w:rFonts w:ascii="Arial" w:hAnsi="Arial" w:cs="Arial"/>
          <w:sz w:val="24"/>
          <w:szCs w:val="24"/>
        </w:rPr>
        <w:t>idate must actively support the SOA</w:t>
      </w:r>
      <w:r w:rsidRPr="00E20D5E">
        <w:rPr>
          <w:rFonts w:ascii="Arial" w:hAnsi="Arial" w:cs="Arial"/>
          <w:sz w:val="24"/>
          <w:szCs w:val="24"/>
        </w:rPr>
        <w:t xml:space="preserve"> mission of </w:t>
      </w:r>
      <w:r w:rsidR="009A58E9">
        <w:rPr>
          <w:rFonts w:ascii="Arial" w:hAnsi="Arial" w:cs="Arial"/>
          <w:sz w:val="24"/>
          <w:szCs w:val="24"/>
        </w:rPr>
        <w:t xml:space="preserve">research, </w:t>
      </w:r>
      <w:r w:rsidRPr="00E20D5E">
        <w:rPr>
          <w:rFonts w:ascii="Arial" w:hAnsi="Arial" w:cs="Arial"/>
          <w:sz w:val="24"/>
          <w:szCs w:val="24"/>
        </w:rPr>
        <w:t xml:space="preserve">teaching, and service excellence and make significant contributions to the improvement of departmental programs. The candidate must demonstrate professional ethics, integrity, and collegiality with constituent groups </w:t>
      </w:r>
      <w:r w:rsidR="009458C6">
        <w:rPr>
          <w:rFonts w:ascii="Arial" w:hAnsi="Arial" w:cs="Arial"/>
          <w:sz w:val="24"/>
          <w:szCs w:val="24"/>
        </w:rPr>
        <w:t>at</w:t>
      </w:r>
      <w:r w:rsidR="009458C6" w:rsidRPr="00E20D5E">
        <w:rPr>
          <w:rFonts w:ascii="Arial" w:hAnsi="Arial" w:cs="Arial"/>
          <w:sz w:val="24"/>
          <w:szCs w:val="24"/>
        </w:rPr>
        <w:t xml:space="preserve"> </w:t>
      </w:r>
      <w:r w:rsidRPr="00E20D5E">
        <w:rPr>
          <w:rFonts w:ascii="Arial" w:hAnsi="Arial" w:cs="Arial"/>
          <w:sz w:val="24"/>
          <w:szCs w:val="24"/>
        </w:rPr>
        <w:t xml:space="preserve">Auburn University and </w:t>
      </w:r>
      <w:r w:rsidR="009458C6">
        <w:rPr>
          <w:rFonts w:ascii="Arial" w:hAnsi="Arial" w:cs="Arial"/>
          <w:sz w:val="24"/>
          <w:szCs w:val="24"/>
        </w:rPr>
        <w:t>within the</w:t>
      </w:r>
      <w:r w:rsidRPr="00E20D5E">
        <w:rPr>
          <w:rFonts w:ascii="Arial" w:hAnsi="Arial" w:cs="Arial"/>
          <w:sz w:val="24"/>
          <w:szCs w:val="24"/>
        </w:rPr>
        <w:t xml:space="preserve"> profession.</w:t>
      </w:r>
    </w:p>
    <w:p w14:paraId="32100EA7" w14:textId="77777777" w:rsidR="003641BC" w:rsidRDefault="003641BC" w:rsidP="00CF1E66">
      <w:pPr>
        <w:pStyle w:val="ListParagraph"/>
        <w:spacing w:after="0"/>
        <w:ind w:left="1080"/>
        <w:rPr>
          <w:rFonts w:ascii="Arial" w:hAnsi="Arial" w:cs="Arial"/>
          <w:sz w:val="24"/>
          <w:szCs w:val="24"/>
        </w:rPr>
      </w:pPr>
    </w:p>
    <w:p w14:paraId="30A8CA89" w14:textId="77777777" w:rsidR="00297AD6" w:rsidRDefault="00297AD6" w:rsidP="00CF1E66">
      <w:pPr>
        <w:pStyle w:val="ListParagraph"/>
        <w:numPr>
          <w:ilvl w:val="0"/>
          <w:numId w:val="5"/>
        </w:numPr>
        <w:spacing w:after="0"/>
        <w:rPr>
          <w:rFonts w:ascii="Arial" w:hAnsi="Arial" w:cs="Arial"/>
          <w:b/>
          <w:sz w:val="24"/>
          <w:szCs w:val="24"/>
        </w:rPr>
      </w:pPr>
      <w:r w:rsidRPr="008A48E0">
        <w:rPr>
          <w:rFonts w:ascii="Arial" w:hAnsi="Arial" w:cs="Arial"/>
          <w:b/>
          <w:sz w:val="24"/>
          <w:szCs w:val="24"/>
        </w:rPr>
        <w:lastRenderedPageBreak/>
        <w:t>Tenure and Promotion to Associate</w:t>
      </w:r>
      <w:r w:rsidR="00AC6ED5">
        <w:rPr>
          <w:rFonts w:ascii="Arial" w:hAnsi="Arial" w:cs="Arial"/>
          <w:b/>
          <w:sz w:val="24"/>
          <w:szCs w:val="24"/>
        </w:rPr>
        <w:t xml:space="preserve"> Professor</w:t>
      </w:r>
    </w:p>
    <w:p w14:paraId="566EB54C" w14:textId="77777777" w:rsidR="00F654A6" w:rsidRPr="00F654A6" w:rsidRDefault="00F654A6" w:rsidP="00CF1E66">
      <w:pPr>
        <w:pStyle w:val="ListParagraph"/>
        <w:spacing w:after="0"/>
        <w:rPr>
          <w:rFonts w:ascii="Arial" w:hAnsi="Arial" w:cs="Arial"/>
          <w:sz w:val="24"/>
          <w:szCs w:val="24"/>
        </w:rPr>
      </w:pPr>
    </w:p>
    <w:p w14:paraId="702E020B" w14:textId="2BD4E658" w:rsidR="00F654A6" w:rsidRDefault="001B3CF4" w:rsidP="00CF1E66">
      <w:pPr>
        <w:pStyle w:val="ListParagraph"/>
        <w:spacing w:after="0"/>
        <w:rPr>
          <w:rFonts w:ascii="Arial" w:hAnsi="Arial" w:cs="Arial"/>
          <w:sz w:val="24"/>
          <w:szCs w:val="24"/>
        </w:rPr>
      </w:pPr>
      <w:r w:rsidRPr="00BD0AE6">
        <w:rPr>
          <w:rFonts w:ascii="Arial" w:hAnsi="Arial" w:cs="Arial"/>
          <w:sz w:val="24"/>
          <w:szCs w:val="24"/>
        </w:rPr>
        <w:t xml:space="preserve">To be tenured and promoted to </w:t>
      </w:r>
      <w:r w:rsidR="001425F4" w:rsidRPr="00BD0AE6">
        <w:rPr>
          <w:rFonts w:ascii="Arial" w:hAnsi="Arial" w:cs="Arial"/>
          <w:sz w:val="24"/>
          <w:szCs w:val="24"/>
        </w:rPr>
        <w:t>A</w:t>
      </w:r>
      <w:r w:rsidR="001B5CF8" w:rsidRPr="00BD0AE6">
        <w:rPr>
          <w:rFonts w:ascii="Arial" w:hAnsi="Arial" w:cs="Arial"/>
          <w:sz w:val="24"/>
          <w:szCs w:val="24"/>
        </w:rPr>
        <w:t xml:space="preserve">ssociate </w:t>
      </w:r>
      <w:r w:rsidR="001425F4" w:rsidRPr="00BD0AE6">
        <w:rPr>
          <w:rFonts w:ascii="Arial" w:hAnsi="Arial" w:cs="Arial"/>
          <w:sz w:val="24"/>
          <w:szCs w:val="24"/>
        </w:rPr>
        <w:t>P</w:t>
      </w:r>
      <w:r w:rsidRPr="00BD0AE6">
        <w:rPr>
          <w:rFonts w:ascii="Arial" w:hAnsi="Arial" w:cs="Arial"/>
          <w:sz w:val="24"/>
          <w:szCs w:val="24"/>
        </w:rPr>
        <w:t xml:space="preserve">rofessor, a candidate should demonstrate an emerging </w:t>
      </w:r>
      <w:r w:rsidR="00A815C7" w:rsidRPr="00BD0AE6">
        <w:rPr>
          <w:rFonts w:ascii="Arial" w:hAnsi="Arial" w:cs="Arial"/>
          <w:sz w:val="24"/>
          <w:szCs w:val="24"/>
        </w:rPr>
        <w:t xml:space="preserve">national </w:t>
      </w:r>
      <w:r w:rsidR="00CE32C9" w:rsidRPr="00BD0AE6">
        <w:rPr>
          <w:rFonts w:ascii="Arial" w:hAnsi="Arial" w:cs="Arial"/>
          <w:sz w:val="24"/>
          <w:szCs w:val="24"/>
        </w:rPr>
        <w:t xml:space="preserve">reputation </w:t>
      </w:r>
      <w:r w:rsidR="00A815C7" w:rsidRPr="00BD0AE6">
        <w:rPr>
          <w:rFonts w:ascii="Arial" w:hAnsi="Arial" w:cs="Arial"/>
          <w:sz w:val="24"/>
          <w:szCs w:val="24"/>
        </w:rPr>
        <w:t xml:space="preserve">through </w:t>
      </w:r>
      <w:r w:rsidRPr="00BD0AE6">
        <w:rPr>
          <w:rFonts w:ascii="Arial" w:hAnsi="Arial" w:cs="Arial"/>
          <w:sz w:val="24"/>
          <w:szCs w:val="24"/>
        </w:rPr>
        <w:t>a record of sustained and consistent scholarship</w:t>
      </w:r>
      <w:r w:rsidR="0087333E" w:rsidRPr="00BD0AE6">
        <w:rPr>
          <w:rFonts w:ascii="Arial" w:hAnsi="Arial" w:cs="Arial"/>
          <w:sz w:val="24"/>
          <w:szCs w:val="24"/>
        </w:rPr>
        <w:t xml:space="preserve"> and </w:t>
      </w:r>
      <w:r w:rsidR="000274E3" w:rsidRPr="00BD0AE6">
        <w:rPr>
          <w:rFonts w:ascii="Arial" w:hAnsi="Arial" w:cs="Arial"/>
          <w:sz w:val="24"/>
          <w:szCs w:val="24"/>
        </w:rPr>
        <w:t xml:space="preserve">through </w:t>
      </w:r>
      <w:r w:rsidRPr="00BD0AE6">
        <w:rPr>
          <w:rFonts w:ascii="Arial" w:hAnsi="Arial" w:cs="Arial"/>
          <w:sz w:val="24"/>
          <w:szCs w:val="24"/>
        </w:rPr>
        <w:t>the potential for future sustained and consistent scholarship</w:t>
      </w:r>
      <w:r w:rsidR="0087333E" w:rsidRPr="00BD0AE6">
        <w:rPr>
          <w:rFonts w:ascii="Arial" w:hAnsi="Arial" w:cs="Arial"/>
          <w:sz w:val="24"/>
          <w:szCs w:val="24"/>
        </w:rPr>
        <w:t xml:space="preserve">. The candidate should also demonstrate teaching effectiveness, </w:t>
      </w:r>
      <w:r w:rsidR="00741241" w:rsidRPr="00BD0AE6">
        <w:rPr>
          <w:rFonts w:ascii="Arial" w:hAnsi="Arial" w:cs="Arial"/>
          <w:sz w:val="24"/>
          <w:szCs w:val="24"/>
        </w:rPr>
        <w:t xml:space="preserve">maintain </w:t>
      </w:r>
      <w:r w:rsidR="0029575B" w:rsidRPr="00BD0AE6">
        <w:rPr>
          <w:rFonts w:ascii="Arial" w:hAnsi="Arial" w:cs="Arial"/>
          <w:sz w:val="24"/>
          <w:szCs w:val="24"/>
        </w:rPr>
        <w:t xml:space="preserve">a high standard </w:t>
      </w:r>
      <w:r w:rsidR="003A1F0B" w:rsidRPr="00BD0AE6">
        <w:rPr>
          <w:rFonts w:ascii="Arial" w:hAnsi="Arial" w:cs="Arial"/>
          <w:sz w:val="24"/>
          <w:szCs w:val="24"/>
        </w:rPr>
        <w:t>of</w:t>
      </w:r>
      <w:r w:rsidR="0029575B" w:rsidRPr="00BD0AE6">
        <w:rPr>
          <w:rFonts w:ascii="Arial" w:hAnsi="Arial" w:cs="Arial"/>
          <w:sz w:val="24"/>
          <w:szCs w:val="24"/>
        </w:rPr>
        <w:t xml:space="preserve"> professional integrity, and meet university collegiality standards</w:t>
      </w:r>
      <w:r w:rsidR="0087333E" w:rsidRPr="00BD0AE6">
        <w:rPr>
          <w:rFonts w:ascii="Arial" w:hAnsi="Arial" w:cs="Arial"/>
          <w:sz w:val="24"/>
          <w:szCs w:val="24"/>
        </w:rPr>
        <w:t>.</w:t>
      </w:r>
    </w:p>
    <w:p w14:paraId="536C5A65" w14:textId="77777777" w:rsidR="003641BC" w:rsidRPr="00F654A6" w:rsidRDefault="003641BC" w:rsidP="00CF1E66">
      <w:pPr>
        <w:pStyle w:val="ListParagraph"/>
        <w:spacing w:after="0"/>
        <w:rPr>
          <w:rFonts w:ascii="Arial" w:hAnsi="Arial" w:cs="Arial"/>
          <w:sz w:val="24"/>
          <w:szCs w:val="24"/>
        </w:rPr>
      </w:pPr>
    </w:p>
    <w:p w14:paraId="22CD1712" w14:textId="04A5F1F5" w:rsidR="00297AD6" w:rsidRDefault="00297AD6" w:rsidP="003641BC">
      <w:pPr>
        <w:pStyle w:val="ListParagraph"/>
        <w:keepNext/>
        <w:numPr>
          <w:ilvl w:val="0"/>
          <w:numId w:val="3"/>
        </w:numPr>
        <w:spacing w:after="0"/>
        <w:rPr>
          <w:rFonts w:ascii="Arial" w:hAnsi="Arial" w:cs="Arial"/>
          <w:sz w:val="24"/>
          <w:szCs w:val="24"/>
        </w:rPr>
      </w:pPr>
      <w:r w:rsidRPr="008A48E0">
        <w:rPr>
          <w:rFonts w:ascii="Arial" w:hAnsi="Arial" w:cs="Arial"/>
          <w:sz w:val="24"/>
          <w:szCs w:val="24"/>
        </w:rPr>
        <w:t>Evaluation of Research</w:t>
      </w:r>
    </w:p>
    <w:p w14:paraId="30FAD552" w14:textId="11F0C0F8" w:rsidR="003B56A8" w:rsidRDefault="003B56A8" w:rsidP="00CF1E66">
      <w:pPr>
        <w:pStyle w:val="ListParagraph"/>
        <w:spacing w:after="0"/>
        <w:ind w:left="1080"/>
        <w:rPr>
          <w:rFonts w:ascii="Arial" w:hAnsi="Arial" w:cs="Arial"/>
          <w:sz w:val="24"/>
          <w:szCs w:val="24"/>
        </w:rPr>
      </w:pPr>
    </w:p>
    <w:p w14:paraId="21D68514" w14:textId="3B640AE6" w:rsidR="00652599" w:rsidRDefault="003B56A8" w:rsidP="00652599">
      <w:pPr>
        <w:spacing w:after="0"/>
        <w:ind w:left="1080"/>
        <w:rPr>
          <w:rFonts w:ascii="Arial" w:hAnsi="Arial" w:cs="Arial"/>
          <w:sz w:val="24"/>
          <w:szCs w:val="24"/>
        </w:rPr>
      </w:pPr>
      <w:r>
        <w:rPr>
          <w:rFonts w:ascii="Arial" w:hAnsi="Arial" w:cs="Arial"/>
          <w:sz w:val="24"/>
          <w:szCs w:val="24"/>
        </w:rPr>
        <w:t>A candidate</w:t>
      </w:r>
      <w:r w:rsidR="00943857">
        <w:rPr>
          <w:rFonts w:ascii="Arial" w:hAnsi="Arial" w:cs="Arial"/>
          <w:sz w:val="24"/>
          <w:szCs w:val="24"/>
        </w:rPr>
        <w:t xml:space="preserve"> should demonstrate </w:t>
      </w:r>
      <w:r w:rsidR="00C55C32">
        <w:rPr>
          <w:rFonts w:ascii="Arial" w:hAnsi="Arial" w:cs="Arial"/>
          <w:sz w:val="24"/>
          <w:szCs w:val="24"/>
        </w:rPr>
        <w:t xml:space="preserve">a </w:t>
      </w:r>
      <w:r w:rsidR="00943857">
        <w:rPr>
          <w:rFonts w:ascii="Arial" w:hAnsi="Arial" w:cs="Arial"/>
          <w:sz w:val="24"/>
          <w:szCs w:val="24"/>
        </w:rPr>
        <w:t xml:space="preserve">sufficient </w:t>
      </w:r>
      <w:r w:rsidR="00C55C32">
        <w:rPr>
          <w:rFonts w:ascii="Arial" w:hAnsi="Arial" w:cs="Arial"/>
          <w:sz w:val="24"/>
          <w:szCs w:val="24"/>
        </w:rPr>
        <w:t xml:space="preserve">record of </w:t>
      </w:r>
      <w:r w:rsidR="001035E1">
        <w:rPr>
          <w:rFonts w:ascii="Arial" w:hAnsi="Arial" w:cs="Arial"/>
          <w:sz w:val="24"/>
          <w:szCs w:val="24"/>
        </w:rPr>
        <w:t>scholarly publications t</w:t>
      </w:r>
      <w:r w:rsidR="00303B52">
        <w:rPr>
          <w:rFonts w:ascii="Arial" w:hAnsi="Arial" w:cs="Arial"/>
          <w:sz w:val="24"/>
          <w:szCs w:val="24"/>
        </w:rPr>
        <w:t>hat reflect</w:t>
      </w:r>
      <w:r w:rsidR="003A1F0B">
        <w:rPr>
          <w:rFonts w:ascii="Arial" w:hAnsi="Arial" w:cs="Arial"/>
          <w:sz w:val="24"/>
          <w:szCs w:val="24"/>
        </w:rPr>
        <w:t>s</w:t>
      </w:r>
      <w:r w:rsidR="00303B52">
        <w:rPr>
          <w:rFonts w:ascii="Arial" w:hAnsi="Arial" w:cs="Arial"/>
          <w:sz w:val="24"/>
          <w:szCs w:val="24"/>
        </w:rPr>
        <w:t xml:space="preserve"> an emerging national reputation. </w:t>
      </w:r>
      <w:r w:rsidR="00A36D88" w:rsidRPr="00A36D88">
        <w:rPr>
          <w:rFonts w:ascii="Arial" w:hAnsi="Arial" w:cs="Arial"/>
          <w:sz w:val="24"/>
        </w:rPr>
        <w:t>The following framework provides a guide for tenured faculty to evaluate research portfolios</w:t>
      </w:r>
      <w:r w:rsidR="00E832B8">
        <w:t xml:space="preserve">. </w:t>
      </w:r>
    </w:p>
    <w:p w14:paraId="3DBC2562" w14:textId="77777777" w:rsidR="001035E1" w:rsidRDefault="001035E1" w:rsidP="00CF1E66">
      <w:pPr>
        <w:spacing w:after="0"/>
        <w:ind w:left="1080"/>
        <w:rPr>
          <w:rFonts w:ascii="Arial" w:hAnsi="Arial" w:cs="Arial"/>
          <w:sz w:val="24"/>
          <w:szCs w:val="24"/>
        </w:rPr>
      </w:pPr>
    </w:p>
    <w:p w14:paraId="6F2FD4A2" w14:textId="5778E7FF" w:rsidR="00123057" w:rsidRPr="00AA51F3" w:rsidRDefault="00576133" w:rsidP="00576133">
      <w:pPr>
        <w:spacing w:after="0"/>
        <w:ind w:left="1080"/>
        <w:rPr>
          <w:rFonts w:ascii="Arial" w:hAnsi="Arial" w:cs="Arial"/>
          <w:sz w:val="24"/>
          <w:szCs w:val="24"/>
          <w:highlight w:val="yellow"/>
        </w:rPr>
      </w:pPr>
      <w:r w:rsidRPr="000E2C06">
        <w:rPr>
          <w:rFonts w:ascii="Arial" w:hAnsi="Arial" w:cs="Arial"/>
          <w:sz w:val="24"/>
          <w:szCs w:val="24"/>
        </w:rPr>
        <w:t xml:space="preserve">School of Accountancy faculty have identified a list of </w:t>
      </w:r>
      <w:r w:rsidR="00AB537A" w:rsidRPr="000E2C06">
        <w:rPr>
          <w:rFonts w:ascii="Arial" w:hAnsi="Arial" w:cs="Arial"/>
          <w:sz w:val="24"/>
          <w:szCs w:val="24"/>
        </w:rPr>
        <w:t xml:space="preserve">desirable </w:t>
      </w:r>
      <w:r w:rsidRPr="000E2C06">
        <w:rPr>
          <w:rFonts w:ascii="Arial" w:hAnsi="Arial" w:cs="Arial"/>
          <w:sz w:val="24"/>
          <w:szCs w:val="24"/>
        </w:rPr>
        <w:t>publication outlets</w:t>
      </w:r>
      <w:r w:rsidR="00321987" w:rsidRPr="000E2C06">
        <w:rPr>
          <w:rFonts w:ascii="Arial" w:hAnsi="Arial" w:cs="Arial"/>
          <w:sz w:val="24"/>
          <w:szCs w:val="24"/>
        </w:rPr>
        <w:t xml:space="preserve"> described as </w:t>
      </w:r>
      <w:r w:rsidR="00321987" w:rsidRPr="000E2C06">
        <w:rPr>
          <w:rFonts w:ascii="Arial" w:hAnsi="Arial" w:cs="Arial"/>
          <w:i/>
          <w:sz w:val="24"/>
          <w:szCs w:val="24"/>
        </w:rPr>
        <w:t xml:space="preserve">Category I </w:t>
      </w:r>
      <w:r w:rsidR="00321987" w:rsidRPr="000E2C06">
        <w:rPr>
          <w:rFonts w:ascii="Arial" w:hAnsi="Arial" w:cs="Arial"/>
          <w:sz w:val="24"/>
          <w:szCs w:val="24"/>
        </w:rPr>
        <w:t>journals in the SOA Journal List</w:t>
      </w:r>
      <w:r w:rsidR="00AB537A" w:rsidRPr="000E2C06">
        <w:rPr>
          <w:rFonts w:ascii="Arial" w:hAnsi="Arial" w:cs="Arial"/>
          <w:sz w:val="24"/>
          <w:szCs w:val="24"/>
        </w:rPr>
        <w:t xml:space="preserve">; relative journal quality within the list is shown by noting a subset of </w:t>
      </w:r>
      <w:r w:rsidR="00AB537A" w:rsidRPr="000E2C06">
        <w:rPr>
          <w:rFonts w:ascii="Arial" w:hAnsi="Arial" w:cs="Arial"/>
          <w:i/>
          <w:sz w:val="24"/>
          <w:szCs w:val="24"/>
        </w:rPr>
        <w:t>preferred</w:t>
      </w:r>
      <w:r w:rsidR="00AB537A" w:rsidRPr="000E2C06">
        <w:rPr>
          <w:rFonts w:ascii="Arial" w:hAnsi="Arial" w:cs="Arial"/>
          <w:sz w:val="24"/>
          <w:szCs w:val="24"/>
        </w:rPr>
        <w:t xml:space="preserve"> journals that should be targeted for promotion and tenure</w:t>
      </w:r>
      <w:r w:rsidR="00E832B8" w:rsidRPr="000E2C06">
        <w:rPr>
          <w:rFonts w:ascii="Arial" w:hAnsi="Arial" w:cs="Arial"/>
          <w:sz w:val="24"/>
          <w:szCs w:val="24"/>
        </w:rPr>
        <w:t xml:space="preserve">. </w:t>
      </w:r>
      <w:r w:rsidR="005009C4" w:rsidRPr="000E2C06" w:rsidDel="00AB537A">
        <w:rPr>
          <w:rFonts w:ascii="Arial" w:hAnsi="Arial" w:cs="Arial"/>
          <w:sz w:val="24"/>
          <w:szCs w:val="24"/>
        </w:rPr>
        <w:t>A candidate should have</w:t>
      </w:r>
      <w:r w:rsidR="001960B1" w:rsidRPr="000E2C06">
        <w:rPr>
          <w:rFonts w:ascii="Arial" w:hAnsi="Arial" w:cs="Arial"/>
          <w:sz w:val="24"/>
          <w:szCs w:val="24"/>
        </w:rPr>
        <w:t xml:space="preserve"> a substanti</w:t>
      </w:r>
      <w:r w:rsidR="00AF214E" w:rsidRPr="000E2C06">
        <w:rPr>
          <w:rFonts w:ascii="Arial" w:hAnsi="Arial" w:cs="Arial"/>
          <w:sz w:val="24"/>
          <w:szCs w:val="24"/>
        </w:rPr>
        <w:t>al</w:t>
      </w:r>
      <w:r w:rsidR="001960B1" w:rsidRPr="000E2C06">
        <w:rPr>
          <w:rFonts w:ascii="Arial" w:hAnsi="Arial" w:cs="Arial"/>
          <w:sz w:val="24"/>
          <w:szCs w:val="24"/>
        </w:rPr>
        <w:t xml:space="preserve"> body of </w:t>
      </w:r>
      <w:r w:rsidR="00DF2186" w:rsidRPr="000E2C06">
        <w:rPr>
          <w:rFonts w:ascii="Arial" w:hAnsi="Arial" w:cs="Arial"/>
          <w:sz w:val="24"/>
          <w:szCs w:val="24"/>
        </w:rPr>
        <w:t xml:space="preserve">accepted or published </w:t>
      </w:r>
      <w:r w:rsidR="001960B1" w:rsidRPr="000E2C06">
        <w:rPr>
          <w:rFonts w:ascii="Arial" w:hAnsi="Arial" w:cs="Arial"/>
          <w:sz w:val="24"/>
          <w:szCs w:val="24"/>
        </w:rPr>
        <w:t>work in</w:t>
      </w:r>
      <w:r w:rsidR="005009C4" w:rsidRPr="000E2C06">
        <w:rPr>
          <w:rFonts w:ascii="Arial" w:hAnsi="Arial" w:cs="Arial"/>
          <w:sz w:val="24"/>
          <w:szCs w:val="24"/>
        </w:rPr>
        <w:t xml:space="preserve"> </w:t>
      </w:r>
      <w:r w:rsidR="00DF2186" w:rsidRPr="000E2C06">
        <w:rPr>
          <w:rFonts w:ascii="Arial" w:hAnsi="Arial" w:cs="Arial"/>
          <w:i/>
          <w:iCs/>
          <w:sz w:val="24"/>
          <w:szCs w:val="24"/>
        </w:rPr>
        <w:t>Category I</w:t>
      </w:r>
      <w:r w:rsidR="005009C4" w:rsidRPr="000E2C06" w:rsidDel="00AB537A">
        <w:rPr>
          <w:rFonts w:ascii="Arial" w:hAnsi="Arial" w:cs="Arial"/>
          <w:sz w:val="24"/>
          <w:szCs w:val="24"/>
        </w:rPr>
        <w:t xml:space="preserve"> journals</w:t>
      </w:r>
      <w:r w:rsidR="005009C4" w:rsidRPr="000E2C06">
        <w:rPr>
          <w:rFonts w:ascii="Arial" w:hAnsi="Arial" w:cs="Arial"/>
          <w:sz w:val="24"/>
          <w:szCs w:val="24"/>
        </w:rPr>
        <w:t>, with</w:t>
      </w:r>
      <w:r w:rsidRPr="000E2C06">
        <w:rPr>
          <w:rFonts w:ascii="Arial" w:hAnsi="Arial" w:cs="Arial"/>
          <w:sz w:val="24"/>
          <w:szCs w:val="24"/>
        </w:rPr>
        <w:t xml:space="preserve"> a significant </w:t>
      </w:r>
      <w:r w:rsidR="00DF2186" w:rsidRPr="000E2C06">
        <w:rPr>
          <w:rFonts w:ascii="Arial" w:hAnsi="Arial" w:cs="Arial"/>
          <w:sz w:val="24"/>
          <w:szCs w:val="24"/>
        </w:rPr>
        <w:t xml:space="preserve">proportion appearing </w:t>
      </w:r>
      <w:r w:rsidRPr="000E2C06">
        <w:rPr>
          <w:rFonts w:ascii="Arial" w:hAnsi="Arial" w:cs="Arial"/>
          <w:sz w:val="24"/>
          <w:szCs w:val="24"/>
        </w:rPr>
        <w:t xml:space="preserve">in </w:t>
      </w:r>
      <w:r w:rsidR="00DF2186" w:rsidRPr="000E2C06">
        <w:rPr>
          <w:rFonts w:ascii="Arial" w:hAnsi="Arial" w:cs="Arial"/>
          <w:i/>
          <w:sz w:val="24"/>
          <w:szCs w:val="24"/>
        </w:rPr>
        <w:t xml:space="preserve">preferred </w:t>
      </w:r>
      <w:r w:rsidRPr="000E2C06">
        <w:rPr>
          <w:rFonts w:ascii="Arial" w:hAnsi="Arial" w:cs="Arial"/>
          <w:sz w:val="24"/>
          <w:szCs w:val="24"/>
        </w:rPr>
        <w:t>journals</w:t>
      </w:r>
      <w:r w:rsidR="001960B1" w:rsidRPr="000E2C06">
        <w:rPr>
          <w:rFonts w:ascii="Arial" w:hAnsi="Arial" w:cs="Arial"/>
          <w:sz w:val="24"/>
          <w:szCs w:val="24"/>
        </w:rPr>
        <w:t>.</w:t>
      </w:r>
      <w:r w:rsidR="005009C4" w:rsidRPr="000E2C06">
        <w:rPr>
          <w:rFonts w:ascii="Arial" w:hAnsi="Arial" w:cs="Arial"/>
          <w:sz w:val="24"/>
          <w:szCs w:val="24"/>
        </w:rPr>
        <w:t xml:space="preserve"> </w:t>
      </w:r>
      <w:r w:rsidR="00306DB4" w:rsidRPr="000E2C06">
        <w:rPr>
          <w:rFonts w:ascii="Arial" w:hAnsi="Arial" w:cs="Arial"/>
          <w:sz w:val="24"/>
          <w:szCs w:val="24"/>
        </w:rPr>
        <w:t xml:space="preserve">Publications in </w:t>
      </w:r>
      <w:r w:rsidR="00306DB4" w:rsidRPr="000E2C06">
        <w:rPr>
          <w:rFonts w:ascii="Arial" w:hAnsi="Arial" w:cs="Arial"/>
          <w:i/>
          <w:sz w:val="24"/>
          <w:szCs w:val="24"/>
        </w:rPr>
        <w:t>elite</w:t>
      </w:r>
      <w:r w:rsidR="00306DB4" w:rsidRPr="000E2C06">
        <w:rPr>
          <w:rFonts w:ascii="Arial" w:hAnsi="Arial" w:cs="Arial"/>
          <w:sz w:val="24"/>
          <w:szCs w:val="24"/>
        </w:rPr>
        <w:t xml:space="preserve"> journals </w:t>
      </w:r>
      <w:r w:rsidR="00303B52" w:rsidRPr="00BD0AE6">
        <w:rPr>
          <w:rFonts w:ascii="Arial" w:hAnsi="Arial" w:cs="Arial"/>
          <w:sz w:val="24"/>
          <w:szCs w:val="24"/>
        </w:rPr>
        <w:t>may</w:t>
      </w:r>
      <w:r w:rsidR="00303B52" w:rsidRPr="000E2C06">
        <w:rPr>
          <w:rFonts w:ascii="Arial" w:hAnsi="Arial" w:cs="Arial"/>
          <w:sz w:val="24"/>
          <w:szCs w:val="24"/>
        </w:rPr>
        <w:t xml:space="preserve"> </w:t>
      </w:r>
      <w:r w:rsidR="00306DB4" w:rsidRPr="000E2C06">
        <w:rPr>
          <w:rFonts w:ascii="Arial" w:hAnsi="Arial" w:cs="Arial"/>
          <w:sz w:val="24"/>
          <w:szCs w:val="24"/>
        </w:rPr>
        <w:t>reduce the overall quantity of publications needed for promotion and tenure.</w:t>
      </w:r>
    </w:p>
    <w:p w14:paraId="0B12F298" w14:textId="77777777" w:rsidR="00EB2BF2" w:rsidRDefault="00EB2BF2" w:rsidP="00576133">
      <w:pPr>
        <w:spacing w:after="0"/>
        <w:ind w:left="1080"/>
        <w:rPr>
          <w:rFonts w:ascii="Arial" w:hAnsi="Arial" w:cs="Arial"/>
          <w:sz w:val="24"/>
          <w:szCs w:val="24"/>
        </w:rPr>
      </w:pPr>
    </w:p>
    <w:p w14:paraId="6E692040" w14:textId="44869924" w:rsidR="00123057" w:rsidRPr="00AA51F3" w:rsidRDefault="00EB2BF2" w:rsidP="00576133">
      <w:pPr>
        <w:spacing w:after="0"/>
        <w:ind w:left="1080"/>
        <w:rPr>
          <w:rFonts w:ascii="Arial" w:hAnsi="Arial" w:cs="Arial"/>
          <w:sz w:val="24"/>
          <w:szCs w:val="24"/>
          <w:highlight w:val="yellow"/>
        </w:rPr>
      </w:pPr>
      <w:r>
        <w:rPr>
          <w:rFonts w:ascii="Arial" w:hAnsi="Arial" w:cs="Arial"/>
          <w:sz w:val="24"/>
          <w:szCs w:val="24"/>
        </w:rPr>
        <w:t xml:space="preserve">For general guidance on the number and type of publications </w:t>
      </w:r>
      <w:r w:rsidR="008B4EF7">
        <w:rPr>
          <w:rFonts w:ascii="Arial" w:hAnsi="Arial" w:cs="Arial"/>
          <w:sz w:val="24"/>
          <w:szCs w:val="24"/>
        </w:rPr>
        <w:t>expected</w:t>
      </w:r>
      <w:r>
        <w:rPr>
          <w:rFonts w:ascii="Arial" w:hAnsi="Arial" w:cs="Arial"/>
          <w:sz w:val="24"/>
          <w:szCs w:val="24"/>
        </w:rPr>
        <w:t xml:space="preserve">, junior faculty should consult the records of recently promoted and tenured faculty, </w:t>
      </w:r>
      <w:r w:rsidR="008B4EF7">
        <w:rPr>
          <w:rFonts w:ascii="Arial" w:hAnsi="Arial" w:cs="Arial"/>
          <w:sz w:val="24"/>
          <w:szCs w:val="24"/>
        </w:rPr>
        <w:t xml:space="preserve">and more important, </w:t>
      </w:r>
      <w:r>
        <w:rPr>
          <w:rFonts w:ascii="Arial" w:hAnsi="Arial" w:cs="Arial"/>
          <w:sz w:val="24"/>
          <w:szCs w:val="24"/>
        </w:rPr>
        <w:t xml:space="preserve">seek the guidance of senior faculty and take into account feedback they receive from </w:t>
      </w:r>
      <w:r w:rsidRPr="00BD0AE6">
        <w:rPr>
          <w:rFonts w:ascii="Arial" w:hAnsi="Arial" w:cs="Arial"/>
          <w:sz w:val="24"/>
          <w:szCs w:val="24"/>
        </w:rPr>
        <w:t>their</w:t>
      </w:r>
      <w:r>
        <w:rPr>
          <w:rFonts w:ascii="Arial" w:hAnsi="Arial" w:cs="Arial"/>
          <w:sz w:val="24"/>
          <w:szCs w:val="24"/>
        </w:rPr>
        <w:t xml:space="preserve"> annual tenured faculty probationary reviews and SOA Director annual reviews. </w:t>
      </w:r>
      <w:r w:rsidR="00207076">
        <w:rPr>
          <w:rFonts w:ascii="Arial" w:hAnsi="Arial" w:cs="Arial"/>
          <w:sz w:val="24"/>
          <w:szCs w:val="24"/>
        </w:rPr>
        <w:t>Note that faculty workload and research support will likely affect expected research productivity</w:t>
      </w:r>
      <w:r>
        <w:rPr>
          <w:rFonts w:ascii="Arial" w:hAnsi="Arial" w:cs="Arial"/>
          <w:sz w:val="24"/>
          <w:szCs w:val="24"/>
        </w:rPr>
        <w:t>.</w:t>
      </w:r>
    </w:p>
    <w:p w14:paraId="2DB204AD" w14:textId="3919AA59" w:rsidR="00306DB4" w:rsidRDefault="00306DB4" w:rsidP="00AC079E">
      <w:pPr>
        <w:spacing w:after="0"/>
        <w:ind w:left="1080"/>
        <w:rPr>
          <w:rFonts w:ascii="Arial" w:hAnsi="Arial" w:cs="Arial"/>
          <w:sz w:val="24"/>
          <w:szCs w:val="24"/>
        </w:rPr>
      </w:pPr>
    </w:p>
    <w:p w14:paraId="75F307A0" w14:textId="709F6351" w:rsidR="00AC079E" w:rsidRPr="00B2108E" w:rsidRDefault="00CA317A" w:rsidP="00AC079E">
      <w:pPr>
        <w:spacing w:after="0"/>
        <w:ind w:left="1080"/>
        <w:rPr>
          <w:rFonts w:ascii="Arial" w:hAnsi="Arial" w:cs="Arial"/>
          <w:color w:val="0070C0"/>
          <w:sz w:val="24"/>
        </w:rPr>
      </w:pPr>
      <w:r w:rsidRPr="00B2108E">
        <w:rPr>
          <w:rFonts w:ascii="Arial" w:hAnsi="Arial" w:cs="Arial"/>
          <w:color w:val="0070C0"/>
          <w:sz w:val="24"/>
          <w:szCs w:val="24"/>
        </w:rPr>
        <w:t xml:space="preserve"> </w:t>
      </w:r>
    </w:p>
    <w:p w14:paraId="34386981" w14:textId="6BECE2AB" w:rsidR="00AC079E" w:rsidRDefault="00B3346C" w:rsidP="00AC079E">
      <w:pPr>
        <w:spacing w:after="0"/>
        <w:ind w:left="1080"/>
        <w:rPr>
          <w:rFonts w:ascii="Arial" w:hAnsi="Arial" w:cs="Arial"/>
          <w:sz w:val="24"/>
        </w:rPr>
      </w:pPr>
      <w:r>
        <w:rPr>
          <w:rFonts w:ascii="Arial" w:hAnsi="Arial" w:cs="Arial"/>
          <w:sz w:val="24"/>
          <w:szCs w:val="24"/>
        </w:rPr>
        <w:t xml:space="preserve">In addition to the above criteria, the </w:t>
      </w:r>
      <w:r w:rsidR="0000403F">
        <w:rPr>
          <w:rFonts w:ascii="Arial" w:hAnsi="Arial" w:cs="Arial"/>
          <w:sz w:val="24"/>
          <w:szCs w:val="24"/>
        </w:rPr>
        <w:t xml:space="preserve">tenured </w:t>
      </w:r>
      <w:r>
        <w:rPr>
          <w:rFonts w:ascii="Arial" w:hAnsi="Arial" w:cs="Arial"/>
          <w:sz w:val="24"/>
          <w:szCs w:val="24"/>
        </w:rPr>
        <w:t xml:space="preserve">faculty will consider </w:t>
      </w:r>
      <w:r w:rsidR="00D65030">
        <w:rPr>
          <w:rFonts w:ascii="Arial" w:hAnsi="Arial" w:cs="Arial"/>
          <w:sz w:val="24"/>
        </w:rPr>
        <w:t xml:space="preserve">qualitative factors </w:t>
      </w:r>
      <w:r w:rsidR="003A1F0B" w:rsidRPr="00BD0AE6">
        <w:rPr>
          <w:rFonts w:ascii="Arial" w:hAnsi="Arial" w:cs="Arial"/>
          <w:sz w:val="24"/>
        </w:rPr>
        <w:t>wh</w:t>
      </w:r>
      <w:r w:rsidR="000274E3" w:rsidRPr="00BD0AE6">
        <w:rPr>
          <w:rFonts w:ascii="Arial" w:hAnsi="Arial" w:cs="Arial"/>
          <w:sz w:val="24"/>
        </w:rPr>
        <w:t>en</w:t>
      </w:r>
      <w:r w:rsidR="003C0C62" w:rsidRPr="00BD0AE6">
        <w:rPr>
          <w:rFonts w:ascii="Arial" w:hAnsi="Arial" w:cs="Arial"/>
          <w:sz w:val="24"/>
        </w:rPr>
        <w:t xml:space="preserve"> assess</w:t>
      </w:r>
      <w:r w:rsidR="0000403F" w:rsidRPr="00BD0AE6">
        <w:rPr>
          <w:rFonts w:ascii="Arial" w:hAnsi="Arial" w:cs="Arial"/>
          <w:sz w:val="24"/>
        </w:rPr>
        <w:t>ing</w:t>
      </w:r>
      <w:r w:rsidR="00D65030" w:rsidRPr="00BD0AE6">
        <w:rPr>
          <w:rFonts w:ascii="Arial" w:hAnsi="Arial" w:cs="Arial"/>
          <w:sz w:val="24"/>
        </w:rPr>
        <w:t xml:space="preserve"> a</w:t>
      </w:r>
      <w:r w:rsidR="00D65030">
        <w:rPr>
          <w:rFonts w:ascii="Arial" w:hAnsi="Arial" w:cs="Arial"/>
          <w:sz w:val="24"/>
        </w:rPr>
        <w:t xml:space="preserve"> candidate’s portfolio</w:t>
      </w:r>
      <w:r w:rsidR="00E832B8">
        <w:rPr>
          <w:rFonts w:ascii="Arial" w:hAnsi="Arial" w:cs="Arial"/>
          <w:sz w:val="24"/>
        </w:rPr>
        <w:t xml:space="preserve">. </w:t>
      </w:r>
      <w:r w:rsidR="00AC079E" w:rsidRPr="00D20767">
        <w:rPr>
          <w:rFonts w:ascii="Arial" w:hAnsi="Arial" w:cs="Arial"/>
          <w:sz w:val="24"/>
        </w:rPr>
        <w:t>Examples</w:t>
      </w:r>
      <w:r w:rsidR="00AC079E">
        <w:rPr>
          <w:rFonts w:ascii="Arial" w:hAnsi="Arial" w:cs="Arial"/>
          <w:sz w:val="24"/>
        </w:rPr>
        <w:t xml:space="preserve"> of such factors include, but are not limited to, the following</w:t>
      </w:r>
      <w:r w:rsidR="00AC079E" w:rsidRPr="00D20767">
        <w:rPr>
          <w:rFonts w:ascii="Arial" w:hAnsi="Arial" w:cs="Arial"/>
          <w:sz w:val="24"/>
        </w:rPr>
        <w:t>:</w:t>
      </w:r>
    </w:p>
    <w:p w14:paraId="73344B3C" w14:textId="77777777" w:rsidR="00AC079E" w:rsidRPr="00D20767" w:rsidRDefault="00AC079E" w:rsidP="00AC079E">
      <w:pPr>
        <w:spacing w:after="0"/>
        <w:ind w:left="1080"/>
        <w:rPr>
          <w:rFonts w:ascii="Arial" w:hAnsi="Arial" w:cs="Arial"/>
          <w:sz w:val="24"/>
        </w:rPr>
      </w:pPr>
    </w:p>
    <w:p w14:paraId="383720AD" w14:textId="77777777" w:rsidR="00AC079E" w:rsidRDefault="00AC079E" w:rsidP="000E3A79">
      <w:pPr>
        <w:numPr>
          <w:ilvl w:val="0"/>
          <w:numId w:val="8"/>
        </w:numPr>
        <w:spacing w:after="0"/>
        <w:ind w:left="1800"/>
        <w:rPr>
          <w:rFonts w:ascii="Arial" w:hAnsi="Arial" w:cs="Arial"/>
          <w:sz w:val="24"/>
        </w:rPr>
      </w:pPr>
      <w:r w:rsidRPr="00D20767">
        <w:rPr>
          <w:rFonts w:ascii="Arial" w:hAnsi="Arial" w:cs="Arial"/>
          <w:sz w:val="24"/>
        </w:rPr>
        <w:t>Number of co-authors</w:t>
      </w:r>
    </w:p>
    <w:p w14:paraId="35ED6BA2" w14:textId="42302C01" w:rsidR="00B3346C" w:rsidRDefault="0000403F" w:rsidP="000E3A79">
      <w:pPr>
        <w:numPr>
          <w:ilvl w:val="0"/>
          <w:numId w:val="8"/>
        </w:numPr>
        <w:spacing w:after="0"/>
        <w:ind w:left="1800"/>
        <w:rPr>
          <w:rFonts w:ascii="Arial" w:hAnsi="Arial" w:cs="Arial"/>
          <w:sz w:val="24"/>
        </w:rPr>
      </w:pPr>
      <w:r w:rsidRPr="0091402E">
        <w:rPr>
          <w:rFonts w:ascii="Arial" w:hAnsi="Arial" w:cs="Arial"/>
          <w:sz w:val="24"/>
        </w:rPr>
        <w:t>Quantity and quality of</w:t>
      </w:r>
      <w:r>
        <w:rPr>
          <w:rFonts w:ascii="Arial" w:hAnsi="Arial" w:cs="Arial"/>
          <w:sz w:val="24"/>
        </w:rPr>
        <w:t xml:space="preserve"> work </w:t>
      </w:r>
      <w:r w:rsidR="00B3346C">
        <w:rPr>
          <w:rFonts w:ascii="Arial" w:hAnsi="Arial" w:cs="Arial"/>
          <w:sz w:val="24"/>
        </w:rPr>
        <w:t>in process</w:t>
      </w:r>
    </w:p>
    <w:p w14:paraId="7046F712" w14:textId="77777777" w:rsidR="00AC079E" w:rsidRPr="00D20767" w:rsidRDefault="00AC079E" w:rsidP="000E3A79">
      <w:pPr>
        <w:numPr>
          <w:ilvl w:val="0"/>
          <w:numId w:val="8"/>
        </w:numPr>
        <w:spacing w:after="0"/>
        <w:ind w:left="1800"/>
        <w:rPr>
          <w:rFonts w:ascii="Arial" w:hAnsi="Arial" w:cs="Arial"/>
          <w:sz w:val="24"/>
        </w:rPr>
      </w:pPr>
      <w:r>
        <w:rPr>
          <w:rFonts w:ascii="Arial" w:hAnsi="Arial" w:cs="Arial"/>
          <w:sz w:val="24"/>
        </w:rPr>
        <w:t>Existence of multi-disciplinary work</w:t>
      </w:r>
    </w:p>
    <w:p w14:paraId="18C66A7F" w14:textId="77777777" w:rsidR="00AC079E" w:rsidRPr="00D20767" w:rsidRDefault="00AC079E" w:rsidP="000E3A79">
      <w:pPr>
        <w:numPr>
          <w:ilvl w:val="0"/>
          <w:numId w:val="8"/>
        </w:numPr>
        <w:spacing w:after="0"/>
        <w:ind w:left="1800"/>
        <w:rPr>
          <w:rFonts w:ascii="Arial" w:hAnsi="Arial" w:cs="Arial"/>
          <w:sz w:val="24"/>
        </w:rPr>
      </w:pPr>
      <w:r w:rsidRPr="00D20767">
        <w:rPr>
          <w:rFonts w:ascii="Arial" w:hAnsi="Arial" w:cs="Arial"/>
          <w:sz w:val="24"/>
        </w:rPr>
        <w:t>Type of research (academic</w:t>
      </w:r>
      <w:r w:rsidR="00FF7BC4">
        <w:rPr>
          <w:rFonts w:ascii="Arial" w:hAnsi="Arial" w:cs="Arial"/>
          <w:sz w:val="24"/>
        </w:rPr>
        <w:t xml:space="preserve">, </w:t>
      </w:r>
      <w:r w:rsidRPr="00D20767">
        <w:rPr>
          <w:rFonts w:ascii="Arial" w:hAnsi="Arial" w:cs="Arial"/>
          <w:sz w:val="24"/>
        </w:rPr>
        <w:t>applied</w:t>
      </w:r>
      <w:r w:rsidR="00FF7BC4">
        <w:rPr>
          <w:rFonts w:ascii="Arial" w:hAnsi="Arial" w:cs="Arial"/>
          <w:sz w:val="24"/>
        </w:rPr>
        <w:t>, or pedagogical</w:t>
      </w:r>
      <w:r w:rsidRPr="00D20767">
        <w:rPr>
          <w:rFonts w:ascii="Arial" w:hAnsi="Arial" w:cs="Arial"/>
          <w:sz w:val="24"/>
        </w:rPr>
        <w:t xml:space="preserve">) </w:t>
      </w:r>
    </w:p>
    <w:p w14:paraId="35D3CF88" w14:textId="1C5F0D14" w:rsidR="00FF7BC4" w:rsidRDefault="0000403F" w:rsidP="000E3A79">
      <w:pPr>
        <w:numPr>
          <w:ilvl w:val="0"/>
          <w:numId w:val="8"/>
        </w:numPr>
        <w:spacing w:after="0"/>
        <w:ind w:left="1800"/>
        <w:rPr>
          <w:rFonts w:ascii="Arial" w:hAnsi="Arial" w:cs="Arial"/>
          <w:sz w:val="24"/>
        </w:rPr>
      </w:pPr>
      <w:r w:rsidRPr="0091402E">
        <w:rPr>
          <w:rFonts w:ascii="Arial" w:hAnsi="Arial" w:cs="Arial"/>
          <w:sz w:val="24"/>
        </w:rPr>
        <w:lastRenderedPageBreak/>
        <w:t>Research notes</w:t>
      </w:r>
      <w:r>
        <w:rPr>
          <w:rFonts w:ascii="Arial" w:hAnsi="Arial" w:cs="Arial"/>
          <w:sz w:val="24"/>
        </w:rPr>
        <w:t xml:space="preserve"> </w:t>
      </w:r>
      <w:r w:rsidR="0029575B">
        <w:rPr>
          <w:rFonts w:ascii="Arial" w:hAnsi="Arial" w:cs="Arial"/>
          <w:sz w:val="24"/>
        </w:rPr>
        <w:t>versus full-length articles</w:t>
      </w:r>
    </w:p>
    <w:p w14:paraId="7511A656" w14:textId="77777777" w:rsidR="00E219FD" w:rsidRDefault="00E219FD" w:rsidP="00E219FD">
      <w:pPr>
        <w:numPr>
          <w:ilvl w:val="0"/>
          <w:numId w:val="8"/>
        </w:numPr>
        <w:spacing w:after="0"/>
        <w:ind w:left="1800"/>
        <w:rPr>
          <w:rFonts w:ascii="Arial" w:hAnsi="Arial" w:cs="Arial"/>
          <w:sz w:val="24"/>
        </w:rPr>
      </w:pPr>
      <w:r>
        <w:rPr>
          <w:rFonts w:ascii="Arial" w:hAnsi="Arial" w:cs="Arial"/>
          <w:sz w:val="24"/>
        </w:rPr>
        <w:t>Varying quality within journal list categories</w:t>
      </w:r>
      <w:r w:rsidRPr="00C55C32">
        <w:rPr>
          <w:rFonts w:ascii="Arial" w:hAnsi="Arial" w:cs="Arial"/>
          <w:sz w:val="24"/>
        </w:rPr>
        <w:t xml:space="preserve"> </w:t>
      </w:r>
    </w:p>
    <w:p w14:paraId="4127320B" w14:textId="77777777" w:rsidR="002613E3" w:rsidRPr="002613E3" w:rsidRDefault="00C55C32" w:rsidP="002613E3">
      <w:pPr>
        <w:numPr>
          <w:ilvl w:val="0"/>
          <w:numId w:val="8"/>
        </w:numPr>
        <w:spacing w:after="0"/>
        <w:ind w:left="1800"/>
        <w:rPr>
          <w:rFonts w:ascii="Arial" w:hAnsi="Arial" w:cs="Arial"/>
          <w:sz w:val="24"/>
        </w:rPr>
      </w:pPr>
      <w:r>
        <w:rPr>
          <w:rFonts w:ascii="Arial" w:hAnsi="Arial" w:cs="Arial"/>
          <w:sz w:val="24"/>
        </w:rPr>
        <w:t>Presentations at conferences or workshops at other universities</w:t>
      </w:r>
    </w:p>
    <w:p w14:paraId="17B7B321" w14:textId="072DB342" w:rsidR="00AC079E" w:rsidRDefault="00AC079E" w:rsidP="00AC079E">
      <w:pPr>
        <w:pStyle w:val="ListParagraph"/>
        <w:spacing w:after="0"/>
        <w:ind w:left="1080"/>
        <w:rPr>
          <w:rFonts w:ascii="Arial" w:hAnsi="Arial" w:cs="Arial"/>
          <w:sz w:val="24"/>
          <w:szCs w:val="24"/>
        </w:rPr>
      </w:pPr>
    </w:p>
    <w:p w14:paraId="1ECFF54C" w14:textId="2CAA43F0" w:rsidR="0043373F" w:rsidRDefault="0043373F" w:rsidP="0043373F">
      <w:pPr>
        <w:pStyle w:val="ListParagraph"/>
        <w:ind w:left="1080"/>
        <w:rPr>
          <w:rFonts w:ascii="Arial" w:hAnsi="Arial" w:cs="Arial"/>
          <w:sz w:val="24"/>
          <w:szCs w:val="24"/>
        </w:rPr>
      </w:pPr>
      <w:r w:rsidRPr="0043373F">
        <w:rPr>
          <w:rFonts w:ascii="Arial" w:hAnsi="Arial" w:cs="Arial"/>
          <w:sz w:val="24"/>
          <w:szCs w:val="24"/>
        </w:rPr>
        <w:t xml:space="preserve">Research impact can also factor </w:t>
      </w:r>
      <w:r w:rsidR="00096F64">
        <w:rPr>
          <w:rFonts w:ascii="Arial" w:hAnsi="Arial" w:cs="Arial"/>
          <w:sz w:val="24"/>
          <w:szCs w:val="24"/>
        </w:rPr>
        <w:t>into</w:t>
      </w:r>
      <w:r w:rsidRPr="0043373F">
        <w:rPr>
          <w:rFonts w:ascii="Arial" w:hAnsi="Arial" w:cs="Arial"/>
          <w:sz w:val="24"/>
          <w:szCs w:val="24"/>
        </w:rPr>
        <w:t xml:space="preserve"> </w:t>
      </w:r>
      <w:r w:rsidR="00096F64">
        <w:rPr>
          <w:rFonts w:ascii="Arial" w:hAnsi="Arial" w:cs="Arial"/>
          <w:sz w:val="24"/>
          <w:szCs w:val="24"/>
        </w:rPr>
        <w:t xml:space="preserve">the evaluation of </w:t>
      </w:r>
      <w:r w:rsidRPr="0043373F">
        <w:rPr>
          <w:rFonts w:ascii="Arial" w:hAnsi="Arial" w:cs="Arial"/>
          <w:sz w:val="24"/>
          <w:szCs w:val="24"/>
        </w:rPr>
        <w:t>a candidate’s research</w:t>
      </w:r>
      <w:r>
        <w:rPr>
          <w:rFonts w:ascii="Arial" w:hAnsi="Arial" w:cs="Arial"/>
          <w:sz w:val="24"/>
          <w:szCs w:val="24"/>
        </w:rPr>
        <w:t>.</w:t>
      </w:r>
      <w:r w:rsidRPr="0043373F">
        <w:rPr>
          <w:rFonts w:ascii="Arial" w:hAnsi="Arial" w:cs="Arial"/>
          <w:sz w:val="24"/>
          <w:szCs w:val="24"/>
        </w:rPr>
        <w:t xml:space="preserve"> </w:t>
      </w:r>
      <w:r>
        <w:rPr>
          <w:rFonts w:ascii="Arial" w:hAnsi="Arial" w:cs="Arial"/>
          <w:sz w:val="24"/>
          <w:szCs w:val="24"/>
        </w:rPr>
        <w:t>E</w:t>
      </w:r>
      <w:r w:rsidRPr="0043373F">
        <w:rPr>
          <w:rFonts w:ascii="Arial" w:hAnsi="Arial" w:cs="Arial"/>
          <w:sz w:val="24"/>
          <w:szCs w:val="24"/>
        </w:rPr>
        <w:t>xpectations for research impact at this relatively early career stage are modest</w:t>
      </w:r>
      <w:r w:rsidR="00E832B8">
        <w:rPr>
          <w:rFonts w:ascii="Arial" w:hAnsi="Arial" w:cs="Arial"/>
          <w:sz w:val="24"/>
          <w:szCs w:val="24"/>
        </w:rPr>
        <w:t xml:space="preserve">. </w:t>
      </w:r>
      <w:r w:rsidR="0000403F" w:rsidRPr="0091402E">
        <w:rPr>
          <w:rFonts w:ascii="Arial" w:hAnsi="Arial" w:cs="Arial"/>
          <w:sz w:val="24"/>
          <w:szCs w:val="24"/>
        </w:rPr>
        <w:t>While evidence</w:t>
      </w:r>
      <w:r w:rsidR="0000403F">
        <w:rPr>
          <w:rFonts w:ascii="Arial" w:hAnsi="Arial" w:cs="Arial"/>
          <w:sz w:val="24"/>
          <w:szCs w:val="24"/>
        </w:rPr>
        <w:t xml:space="preserve"> </w:t>
      </w:r>
      <w:r w:rsidR="00096F64">
        <w:rPr>
          <w:rFonts w:ascii="Arial" w:hAnsi="Arial" w:cs="Arial"/>
          <w:sz w:val="24"/>
          <w:szCs w:val="24"/>
        </w:rPr>
        <w:t xml:space="preserve">of significant research impact can </w:t>
      </w:r>
      <w:r w:rsidRPr="0043373F">
        <w:rPr>
          <w:rFonts w:ascii="Arial" w:hAnsi="Arial" w:cs="Arial"/>
          <w:sz w:val="24"/>
          <w:szCs w:val="24"/>
        </w:rPr>
        <w:t xml:space="preserve">bolster </w:t>
      </w:r>
      <w:r w:rsidR="00096F64">
        <w:rPr>
          <w:rFonts w:ascii="Arial" w:hAnsi="Arial" w:cs="Arial"/>
          <w:sz w:val="24"/>
          <w:szCs w:val="24"/>
        </w:rPr>
        <w:t>a candidate’s research</w:t>
      </w:r>
      <w:r w:rsidRPr="0043373F">
        <w:rPr>
          <w:rFonts w:ascii="Arial" w:hAnsi="Arial" w:cs="Arial"/>
          <w:sz w:val="24"/>
          <w:szCs w:val="24"/>
        </w:rPr>
        <w:t xml:space="preserve"> </w:t>
      </w:r>
      <w:r w:rsidR="00096F64">
        <w:rPr>
          <w:rFonts w:ascii="Arial" w:hAnsi="Arial" w:cs="Arial"/>
          <w:sz w:val="24"/>
          <w:szCs w:val="24"/>
        </w:rPr>
        <w:t>evaluation,</w:t>
      </w:r>
      <w:r w:rsidR="00436191">
        <w:rPr>
          <w:rFonts w:ascii="Arial" w:hAnsi="Arial" w:cs="Arial"/>
          <w:sz w:val="24"/>
          <w:szCs w:val="24"/>
        </w:rPr>
        <w:t xml:space="preserve"> </w:t>
      </w:r>
      <w:r w:rsidR="00096F64" w:rsidRPr="0091402E">
        <w:rPr>
          <w:rFonts w:ascii="Arial" w:hAnsi="Arial" w:cs="Arial"/>
          <w:sz w:val="24"/>
          <w:szCs w:val="24"/>
        </w:rPr>
        <w:t>a lack of</w:t>
      </w:r>
      <w:r w:rsidRPr="0091402E">
        <w:rPr>
          <w:rFonts w:ascii="Arial" w:hAnsi="Arial" w:cs="Arial"/>
          <w:sz w:val="24"/>
          <w:szCs w:val="24"/>
        </w:rPr>
        <w:t xml:space="preserve"> evidence</w:t>
      </w:r>
      <w:r w:rsidRPr="0043373F">
        <w:rPr>
          <w:rFonts w:ascii="Arial" w:hAnsi="Arial" w:cs="Arial"/>
          <w:sz w:val="24"/>
          <w:szCs w:val="24"/>
        </w:rPr>
        <w:t xml:space="preserve"> of strong impact does not necessarily reflect poorly on the candidate. The </w:t>
      </w:r>
      <w:r w:rsidR="00B611DF">
        <w:rPr>
          <w:rFonts w:ascii="Arial" w:hAnsi="Arial" w:cs="Arial"/>
          <w:sz w:val="24"/>
          <w:szCs w:val="24"/>
        </w:rPr>
        <w:t xml:space="preserve">Harbert College of Business </w:t>
      </w:r>
      <w:r w:rsidRPr="001B5CF8">
        <w:rPr>
          <w:rFonts w:ascii="Arial" w:hAnsi="Arial" w:cs="Arial"/>
          <w:i/>
          <w:sz w:val="24"/>
          <w:szCs w:val="24"/>
        </w:rPr>
        <w:t>Guidelines for Understanding and Evaluating Research Impact</w:t>
      </w:r>
      <w:r w:rsidRPr="0043373F">
        <w:rPr>
          <w:rFonts w:ascii="Arial" w:hAnsi="Arial" w:cs="Arial"/>
          <w:sz w:val="24"/>
          <w:szCs w:val="24"/>
        </w:rPr>
        <w:t xml:space="preserve"> describe ways in which candidates can demonstrate research impact. These include, but are not limited to, the following:</w:t>
      </w:r>
    </w:p>
    <w:p w14:paraId="0A04BDBD" w14:textId="77777777" w:rsidR="0043373F" w:rsidRPr="00D20767" w:rsidRDefault="0043373F" w:rsidP="0043373F">
      <w:pPr>
        <w:numPr>
          <w:ilvl w:val="0"/>
          <w:numId w:val="8"/>
        </w:numPr>
        <w:spacing w:after="0"/>
        <w:ind w:left="1800"/>
        <w:rPr>
          <w:rFonts w:ascii="Arial" w:hAnsi="Arial" w:cs="Arial"/>
          <w:sz w:val="24"/>
        </w:rPr>
      </w:pPr>
      <w:r>
        <w:rPr>
          <w:rFonts w:ascii="Arial" w:hAnsi="Arial" w:cs="Arial"/>
          <w:sz w:val="24"/>
        </w:rPr>
        <w:t>Research a</w:t>
      </w:r>
      <w:r w:rsidRPr="00D20767">
        <w:rPr>
          <w:rFonts w:ascii="Arial" w:hAnsi="Arial" w:cs="Arial"/>
          <w:sz w:val="24"/>
        </w:rPr>
        <w:t>wards or other formal recognition</w:t>
      </w:r>
    </w:p>
    <w:p w14:paraId="63E2769D" w14:textId="67F6142A" w:rsidR="0043373F" w:rsidRDefault="0043373F" w:rsidP="0043373F">
      <w:pPr>
        <w:numPr>
          <w:ilvl w:val="0"/>
          <w:numId w:val="8"/>
        </w:numPr>
        <w:spacing w:after="0"/>
        <w:ind w:left="1800"/>
        <w:rPr>
          <w:rFonts w:ascii="Arial" w:hAnsi="Arial" w:cs="Arial"/>
          <w:sz w:val="24"/>
        </w:rPr>
      </w:pPr>
      <w:r w:rsidRPr="00D20767">
        <w:rPr>
          <w:rFonts w:ascii="Arial" w:hAnsi="Arial" w:cs="Arial"/>
          <w:sz w:val="24"/>
        </w:rPr>
        <w:t>Frequency of citation</w:t>
      </w:r>
      <w:r>
        <w:rPr>
          <w:rFonts w:ascii="Arial" w:hAnsi="Arial" w:cs="Arial"/>
          <w:sz w:val="24"/>
        </w:rPr>
        <w:t xml:space="preserve"> </w:t>
      </w:r>
    </w:p>
    <w:p w14:paraId="06AFB747" w14:textId="4C325ABD" w:rsidR="0043373F" w:rsidRDefault="0043373F" w:rsidP="0043373F">
      <w:pPr>
        <w:numPr>
          <w:ilvl w:val="0"/>
          <w:numId w:val="8"/>
        </w:numPr>
        <w:spacing w:after="0"/>
        <w:ind w:left="1800"/>
        <w:rPr>
          <w:rFonts w:ascii="Arial" w:hAnsi="Arial" w:cs="Arial"/>
          <w:sz w:val="24"/>
        </w:rPr>
      </w:pPr>
      <w:r>
        <w:rPr>
          <w:rFonts w:ascii="Arial" w:hAnsi="Arial" w:cs="Arial"/>
          <w:sz w:val="24"/>
        </w:rPr>
        <w:t>Invited commentaries</w:t>
      </w:r>
    </w:p>
    <w:p w14:paraId="76AABE2C" w14:textId="363F2AE3" w:rsidR="0043373F" w:rsidRPr="0043373F" w:rsidRDefault="0043373F" w:rsidP="0043373F">
      <w:pPr>
        <w:numPr>
          <w:ilvl w:val="0"/>
          <w:numId w:val="8"/>
        </w:numPr>
        <w:spacing w:after="0"/>
        <w:ind w:left="1800"/>
        <w:rPr>
          <w:rFonts w:ascii="Arial" w:hAnsi="Arial" w:cs="Arial"/>
          <w:sz w:val="24"/>
        </w:rPr>
      </w:pPr>
      <w:r w:rsidRPr="0043373F">
        <w:rPr>
          <w:rFonts w:ascii="Arial" w:hAnsi="Arial" w:cs="Arial"/>
          <w:sz w:val="24"/>
        </w:rPr>
        <w:t>Refereed papers (includes proceedings’ publications, if any) presented at prestigious meetings.</w:t>
      </w:r>
    </w:p>
    <w:p w14:paraId="42CFE851" w14:textId="78EFAA23" w:rsidR="0043373F" w:rsidRDefault="00C02576" w:rsidP="0043373F">
      <w:pPr>
        <w:numPr>
          <w:ilvl w:val="0"/>
          <w:numId w:val="8"/>
        </w:numPr>
        <w:spacing w:after="0"/>
        <w:ind w:left="1800"/>
        <w:rPr>
          <w:rFonts w:ascii="Arial" w:hAnsi="Arial" w:cs="Arial"/>
          <w:sz w:val="24"/>
        </w:rPr>
      </w:pPr>
      <w:r>
        <w:rPr>
          <w:rFonts w:ascii="Arial" w:hAnsi="Arial" w:cs="Arial"/>
          <w:sz w:val="24"/>
        </w:rPr>
        <w:t>Basic r</w:t>
      </w:r>
      <w:r w:rsidR="0043373F">
        <w:rPr>
          <w:rFonts w:ascii="Arial" w:hAnsi="Arial" w:cs="Arial"/>
          <w:sz w:val="24"/>
        </w:rPr>
        <w:t>esearch that has a significant influence on practice</w:t>
      </w:r>
    </w:p>
    <w:p w14:paraId="1DC6B5B4" w14:textId="77777777" w:rsidR="0043373F" w:rsidRPr="0043373F" w:rsidRDefault="0043373F" w:rsidP="0043373F">
      <w:pPr>
        <w:pStyle w:val="ListParagraph"/>
        <w:ind w:left="1080"/>
        <w:rPr>
          <w:rFonts w:ascii="Arial" w:hAnsi="Arial" w:cs="Arial"/>
          <w:sz w:val="24"/>
          <w:szCs w:val="24"/>
        </w:rPr>
      </w:pPr>
    </w:p>
    <w:p w14:paraId="7D5FB860" w14:textId="52773F7A" w:rsidR="00CD35E8" w:rsidRDefault="00CD35E8" w:rsidP="00CD35E8">
      <w:pPr>
        <w:pStyle w:val="ListParagraph"/>
        <w:spacing w:after="0"/>
        <w:ind w:left="1080"/>
        <w:rPr>
          <w:rFonts w:ascii="Arial" w:hAnsi="Arial" w:cs="Arial"/>
          <w:sz w:val="24"/>
        </w:rPr>
      </w:pPr>
      <w:r>
        <w:rPr>
          <w:rFonts w:ascii="Arial" w:hAnsi="Arial" w:cs="Arial"/>
          <w:sz w:val="24"/>
        </w:rPr>
        <w:t>Faculty will also consider research portfolios that differ from the “typical” portfolios as described above</w:t>
      </w:r>
      <w:r w:rsidR="00E832B8">
        <w:rPr>
          <w:rFonts w:ascii="Arial" w:hAnsi="Arial" w:cs="Arial"/>
          <w:sz w:val="24"/>
        </w:rPr>
        <w:t xml:space="preserve">. </w:t>
      </w:r>
      <w:r>
        <w:rPr>
          <w:rFonts w:ascii="Arial" w:hAnsi="Arial" w:cs="Arial"/>
          <w:sz w:val="24"/>
        </w:rPr>
        <w:t xml:space="preserve">Such portfolios might originate in </w:t>
      </w:r>
      <w:r w:rsidR="009D2F93">
        <w:rPr>
          <w:rFonts w:ascii="Arial" w:hAnsi="Arial" w:cs="Arial"/>
          <w:sz w:val="24"/>
        </w:rPr>
        <w:t xml:space="preserve">narrow </w:t>
      </w:r>
      <w:r w:rsidR="00733AC4">
        <w:rPr>
          <w:rFonts w:ascii="Arial" w:hAnsi="Arial" w:cs="Arial"/>
          <w:sz w:val="24"/>
        </w:rPr>
        <w:t>specialties and/or emerging</w:t>
      </w:r>
      <w:r>
        <w:rPr>
          <w:rFonts w:ascii="Arial" w:hAnsi="Arial" w:cs="Arial"/>
          <w:sz w:val="24"/>
        </w:rPr>
        <w:t xml:space="preserve"> areas within the </w:t>
      </w:r>
      <w:r w:rsidRPr="0091402E">
        <w:rPr>
          <w:rFonts w:ascii="Arial" w:hAnsi="Arial" w:cs="Arial"/>
          <w:sz w:val="24"/>
        </w:rPr>
        <w:t xml:space="preserve">broader </w:t>
      </w:r>
      <w:r w:rsidR="0000403F" w:rsidRPr="0091402E">
        <w:rPr>
          <w:rFonts w:ascii="Arial" w:hAnsi="Arial" w:cs="Arial"/>
          <w:sz w:val="24"/>
        </w:rPr>
        <w:t xml:space="preserve">context of </w:t>
      </w:r>
      <w:r w:rsidRPr="0091402E">
        <w:rPr>
          <w:rFonts w:ascii="Arial" w:hAnsi="Arial" w:cs="Arial"/>
          <w:sz w:val="24"/>
        </w:rPr>
        <w:t>accounting</w:t>
      </w:r>
      <w:r>
        <w:rPr>
          <w:rFonts w:ascii="Arial" w:hAnsi="Arial" w:cs="Arial"/>
          <w:sz w:val="24"/>
        </w:rPr>
        <w:t>.</w:t>
      </w:r>
    </w:p>
    <w:p w14:paraId="5C312E57" w14:textId="77777777" w:rsidR="00CD35E8" w:rsidRDefault="00CD35E8" w:rsidP="00317342">
      <w:pPr>
        <w:pStyle w:val="ListParagraph"/>
        <w:spacing w:after="0"/>
        <w:ind w:left="1080"/>
        <w:rPr>
          <w:rFonts w:ascii="Arial" w:hAnsi="Arial" w:cs="Arial"/>
          <w:sz w:val="24"/>
        </w:rPr>
      </w:pPr>
    </w:p>
    <w:p w14:paraId="65CB95FF" w14:textId="77777777" w:rsidR="00D65030" w:rsidRDefault="00D65030" w:rsidP="00317342">
      <w:pPr>
        <w:pStyle w:val="ListParagraph"/>
        <w:spacing w:after="0"/>
        <w:ind w:left="1080"/>
        <w:rPr>
          <w:rFonts w:ascii="Arial" w:hAnsi="Arial" w:cs="Arial"/>
          <w:sz w:val="24"/>
          <w:szCs w:val="24"/>
        </w:rPr>
      </w:pPr>
      <w:r>
        <w:rPr>
          <w:rFonts w:ascii="Arial" w:hAnsi="Arial" w:cs="Arial"/>
          <w:sz w:val="24"/>
          <w:szCs w:val="24"/>
        </w:rPr>
        <w:t xml:space="preserve">If a candidate receives an external grant, the grant </w:t>
      </w:r>
      <w:r w:rsidR="002613E3">
        <w:rPr>
          <w:rFonts w:ascii="Arial" w:hAnsi="Arial" w:cs="Arial"/>
          <w:sz w:val="24"/>
          <w:szCs w:val="24"/>
        </w:rPr>
        <w:t xml:space="preserve">may </w:t>
      </w:r>
      <w:r>
        <w:rPr>
          <w:rFonts w:ascii="Arial" w:hAnsi="Arial" w:cs="Arial"/>
          <w:sz w:val="24"/>
          <w:szCs w:val="24"/>
        </w:rPr>
        <w:t>be equated to a journal publication based on the amount of the grant and the prestige of the granting agency.</w:t>
      </w:r>
      <w:r w:rsidR="002613E3">
        <w:rPr>
          <w:rFonts w:ascii="Arial" w:hAnsi="Arial" w:cs="Arial"/>
          <w:sz w:val="24"/>
          <w:szCs w:val="24"/>
        </w:rPr>
        <w:t xml:space="preserve"> Other research activities, such as the creation of intellectual property, copyrights, or patents, can also be used to supplement a candidate’s research record. </w:t>
      </w:r>
    </w:p>
    <w:p w14:paraId="4E464209" w14:textId="77777777" w:rsidR="00AE2A58" w:rsidRDefault="00AE2A58" w:rsidP="00317342">
      <w:pPr>
        <w:pStyle w:val="ListParagraph"/>
        <w:spacing w:after="0"/>
        <w:ind w:left="1080"/>
        <w:rPr>
          <w:rFonts w:ascii="Arial" w:hAnsi="Arial" w:cs="Arial"/>
          <w:sz w:val="24"/>
          <w:szCs w:val="24"/>
        </w:rPr>
      </w:pPr>
    </w:p>
    <w:p w14:paraId="78602A68" w14:textId="77777777" w:rsidR="00AE2A58" w:rsidRDefault="00AE2A58" w:rsidP="00AE2A58">
      <w:pPr>
        <w:pStyle w:val="ListParagraph"/>
        <w:numPr>
          <w:ilvl w:val="0"/>
          <w:numId w:val="3"/>
        </w:numPr>
        <w:spacing w:after="0"/>
        <w:rPr>
          <w:rFonts w:ascii="Arial" w:hAnsi="Arial" w:cs="Arial"/>
          <w:sz w:val="24"/>
          <w:szCs w:val="24"/>
        </w:rPr>
      </w:pPr>
      <w:r w:rsidRPr="008A48E0">
        <w:rPr>
          <w:rFonts w:ascii="Arial" w:hAnsi="Arial" w:cs="Arial"/>
          <w:sz w:val="24"/>
          <w:szCs w:val="24"/>
        </w:rPr>
        <w:t>Evaluation of Teaching</w:t>
      </w:r>
    </w:p>
    <w:p w14:paraId="1C47E181" w14:textId="77777777" w:rsidR="00AE2A58" w:rsidRPr="001B3CF4" w:rsidRDefault="00AE2A58" w:rsidP="00AE2A58">
      <w:pPr>
        <w:pStyle w:val="ListParagraph"/>
        <w:spacing w:after="0"/>
        <w:ind w:left="1080"/>
        <w:rPr>
          <w:rFonts w:ascii="Arial" w:hAnsi="Arial" w:cs="Arial"/>
          <w:sz w:val="24"/>
          <w:szCs w:val="24"/>
        </w:rPr>
      </w:pPr>
    </w:p>
    <w:p w14:paraId="0CA2BFF3" w14:textId="7C5CD521" w:rsidR="00AE2A58" w:rsidRPr="00770B5F" w:rsidRDefault="00AE2A58" w:rsidP="00AE2A58">
      <w:pPr>
        <w:pStyle w:val="ListParagraph"/>
        <w:spacing w:after="0"/>
        <w:ind w:left="1080"/>
        <w:rPr>
          <w:rFonts w:ascii="Arial" w:hAnsi="Arial" w:cs="Arial"/>
          <w:sz w:val="24"/>
          <w:szCs w:val="24"/>
        </w:rPr>
      </w:pPr>
      <w:r>
        <w:rPr>
          <w:rFonts w:ascii="Arial" w:hAnsi="Arial" w:cs="Arial"/>
          <w:sz w:val="24"/>
          <w:szCs w:val="24"/>
        </w:rPr>
        <w:t>A candidate should demonstrate t</w:t>
      </w:r>
      <w:r w:rsidRPr="00A14AB0">
        <w:rPr>
          <w:rFonts w:ascii="Arial" w:hAnsi="Arial" w:cs="Arial"/>
          <w:sz w:val="24"/>
          <w:szCs w:val="24"/>
        </w:rPr>
        <w:t xml:space="preserve">eaching effectiveness </w:t>
      </w:r>
      <w:r>
        <w:rPr>
          <w:rFonts w:ascii="Arial" w:hAnsi="Arial" w:cs="Arial"/>
          <w:sz w:val="24"/>
          <w:szCs w:val="24"/>
        </w:rPr>
        <w:t>through acceptable student evaluations of courses, acceptable peer or other independent review</w:t>
      </w:r>
      <w:r w:rsidR="0000403F">
        <w:rPr>
          <w:rFonts w:ascii="Arial" w:hAnsi="Arial" w:cs="Arial"/>
          <w:sz w:val="24"/>
          <w:szCs w:val="24"/>
        </w:rPr>
        <w:t>s</w:t>
      </w:r>
      <w:r>
        <w:rPr>
          <w:rFonts w:ascii="Arial" w:hAnsi="Arial" w:cs="Arial"/>
          <w:sz w:val="24"/>
          <w:szCs w:val="24"/>
        </w:rPr>
        <w:t xml:space="preserve"> of teaching, and appropriate course rigor</w:t>
      </w:r>
      <w:r w:rsidR="00E832B8">
        <w:rPr>
          <w:rFonts w:ascii="Arial" w:hAnsi="Arial" w:cs="Arial"/>
          <w:sz w:val="24"/>
          <w:szCs w:val="24"/>
        </w:rPr>
        <w:t xml:space="preserve">. </w:t>
      </w:r>
      <w:r>
        <w:rPr>
          <w:rFonts w:ascii="Arial" w:hAnsi="Arial" w:cs="Arial"/>
          <w:sz w:val="24"/>
          <w:szCs w:val="24"/>
        </w:rPr>
        <w:t xml:space="preserve">A candidate should also show a commitment to </w:t>
      </w:r>
      <w:r w:rsidR="0000403F" w:rsidRPr="0091402E">
        <w:rPr>
          <w:rFonts w:ascii="Arial" w:hAnsi="Arial" w:cs="Arial"/>
          <w:sz w:val="24"/>
          <w:szCs w:val="24"/>
        </w:rPr>
        <w:t>effective</w:t>
      </w:r>
      <w:r w:rsidR="0000403F">
        <w:rPr>
          <w:rFonts w:ascii="Arial" w:hAnsi="Arial" w:cs="Arial"/>
          <w:sz w:val="24"/>
          <w:szCs w:val="24"/>
        </w:rPr>
        <w:t xml:space="preserve"> </w:t>
      </w:r>
      <w:r>
        <w:rPr>
          <w:rFonts w:ascii="Arial" w:hAnsi="Arial" w:cs="Arial"/>
          <w:sz w:val="24"/>
          <w:szCs w:val="24"/>
        </w:rPr>
        <w:t>instruction as evidenced by at least one of the following: a pedagogical innovation</w:t>
      </w:r>
      <w:r w:rsidRPr="00A14AB0">
        <w:rPr>
          <w:rFonts w:ascii="Arial" w:hAnsi="Arial" w:cs="Arial"/>
          <w:sz w:val="24"/>
          <w:szCs w:val="24"/>
        </w:rPr>
        <w:t xml:space="preserve">, </w:t>
      </w:r>
      <w:r>
        <w:rPr>
          <w:rFonts w:ascii="Arial" w:hAnsi="Arial" w:cs="Arial"/>
          <w:sz w:val="24"/>
          <w:szCs w:val="24"/>
        </w:rPr>
        <w:t>a measured improvement</w:t>
      </w:r>
      <w:r w:rsidRPr="00A14AB0">
        <w:rPr>
          <w:rFonts w:ascii="Arial" w:hAnsi="Arial" w:cs="Arial"/>
          <w:sz w:val="24"/>
          <w:szCs w:val="24"/>
        </w:rPr>
        <w:t xml:space="preserve"> in subject mastery by students, </w:t>
      </w:r>
      <w:r>
        <w:rPr>
          <w:rFonts w:ascii="Arial" w:hAnsi="Arial" w:cs="Arial"/>
          <w:sz w:val="24"/>
          <w:szCs w:val="24"/>
        </w:rPr>
        <w:t xml:space="preserve">a teaching award or </w:t>
      </w:r>
      <w:r w:rsidRPr="00A14AB0">
        <w:rPr>
          <w:rFonts w:ascii="Arial" w:hAnsi="Arial" w:cs="Arial"/>
          <w:sz w:val="24"/>
          <w:szCs w:val="24"/>
        </w:rPr>
        <w:t xml:space="preserve">recognition, </w:t>
      </w:r>
      <w:r>
        <w:rPr>
          <w:rFonts w:ascii="Arial" w:hAnsi="Arial" w:cs="Arial"/>
          <w:sz w:val="24"/>
          <w:szCs w:val="24"/>
        </w:rPr>
        <w:t>contribution</w:t>
      </w:r>
      <w:r w:rsidRPr="00A14AB0">
        <w:rPr>
          <w:rFonts w:ascii="Arial" w:hAnsi="Arial" w:cs="Arial"/>
          <w:sz w:val="24"/>
          <w:szCs w:val="24"/>
        </w:rPr>
        <w:t xml:space="preserve"> to course development</w:t>
      </w:r>
      <w:r>
        <w:rPr>
          <w:rFonts w:ascii="Arial" w:hAnsi="Arial" w:cs="Arial"/>
          <w:sz w:val="24"/>
          <w:szCs w:val="24"/>
        </w:rPr>
        <w:t xml:space="preserve"> or redesign, a pedagogical publication such as a case, receipt of a teaching grant, teaching a wide variety of courses, conducting a study </w:t>
      </w:r>
      <w:r>
        <w:rPr>
          <w:rFonts w:ascii="Arial" w:hAnsi="Arial" w:cs="Arial"/>
          <w:sz w:val="24"/>
          <w:szCs w:val="24"/>
        </w:rPr>
        <w:lastRenderedPageBreak/>
        <w:t xml:space="preserve">abroad course, receiving an invitation to lecture internationally, </w:t>
      </w:r>
      <w:r w:rsidRPr="00770B5F">
        <w:rPr>
          <w:rFonts w:ascii="Arial" w:hAnsi="Arial" w:cs="Arial"/>
          <w:sz w:val="24"/>
          <w:szCs w:val="24"/>
        </w:rPr>
        <w:t xml:space="preserve">or other </w:t>
      </w:r>
      <w:r>
        <w:rPr>
          <w:rFonts w:ascii="Arial" w:hAnsi="Arial" w:cs="Arial"/>
          <w:sz w:val="24"/>
          <w:szCs w:val="24"/>
        </w:rPr>
        <w:t xml:space="preserve">accomplishment </w:t>
      </w:r>
      <w:r w:rsidRPr="00770B5F">
        <w:rPr>
          <w:rFonts w:ascii="Arial" w:hAnsi="Arial" w:cs="Arial"/>
          <w:sz w:val="24"/>
          <w:szCs w:val="24"/>
        </w:rPr>
        <w:t>deemed significant by the faculty.</w:t>
      </w:r>
    </w:p>
    <w:p w14:paraId="586DF10E" w14:textId="77777777" w:rsidR="0030154A" w:rsidRPr="00D20767" w:rsidRDefault="0030154A" w:rsidP="00CF1E66">
      <w:pPr>
        <w:pStyle w:val="ListParagraph"/>
        <w:spacing w:after="0"/>
        <w:ind w:left="1080"/>
        <w:rPr>
          <w:rFonts w:ascii="Arial" w:hAnsi="Arial" w:cs="Arial"/>
          <w:sz w:val="24"/>
          <w:szCs w:val="24"/>
        </w:rPr>
      </w:pPr>
    </w:p>
    <w:p w14:paraId="0CC57FB4" w14:textId="77777777" w:rsidR="00297AD6" w:rsidRDefault="00297AD6" w:rsidP="009423C1">
      <w:pPr>
        <w:pStyle w:val="ListParagraph"/>
        <w:keepNext/>
        <w:numPr>
          <w:ilvl w:val="0"/>
          <w:numId w:val="3"/>
        </w:numPr>
        <w:spacing w:after="0"/>
        <w:rPr>
          <w:rFonts w:ascii="Arial" w:hAnsi="Arial" w:cs="Arial"/>
          <w:sz w:val="24"/>
          <w:szCs w:val="24"/>
        </w:rPr>
      </w:pPr>
      <w:r w:rsidRPr="008A48E0">
        <w:rPr>
          <w:rFonts w:ascii="Arial" w:hAnsi="Arial" w:cs="Arial"/>
          <w:sz w:val="24"/>
          <w:szCs w:val="24"/>
        </w:rPr>
        <w:t>Evaluation of Service</w:t>
      </w:r>
    </w:p>
    <w:p w14:paraId="0FC0D929" w14:textId="77777777" w:rsidR="007A7275" w:rsidRPr="00BA7821" w:rsidRDefault="007A7275" w:rsidP="009423C1">
      <w:pPr>
        <w:pStyle w:val="ListParagraph"/>
        <w:keepNext/>
        <w:spacing w:after="0"/>
        <w:ind w:left="1080" w:hanging="360"/>
        <w:rPr>
          <w:rFonts w:ascii="Arial" w:hAnsi="Arial" w:cs="Arial"/>
          <w:sz w:val="24"/>
          <w:szCs w:val="24"/>
        </w:rPr>
      </w:pPr>
    </w:p>
    <w:p w14:paraId="7457B948" w14:textId="6F0B0E15" w:rsidR="007A7275" w:rsidRDefault="007A7275" w:rsidP="00CF1E66">
      <w:pPr>
        <w:pStyle w:val="ListParagraph"/>
        <w:spacing w:after="0"/>
        <w:ind w:left="1080"/>
        <w:rPr>
          <w:rFonts w:ascii="Arial" w:hAnsi="Arial" w:cs="Arial"/>
          <w:sz w:val="24"/>
          <w:szCs w:val="24"/>
        </w:rPr>
      </w:pPr>
      <w:r>
        <w:rPr>
          <w:rFonts w:ascii="Arial" w:hAnsi="Arial" w:cs="Arial"/>
          <w:sz w:val="24"/>
          <w:szCs w:val="24"/>
        </w:rPr>
        <w:t>A candidate should demonstrate active participation in the service needs of the university and the profession</w:t>
      </w:r>
      <w:r w:rsidR="00E832B8">
        <w:rPr>
          <w:rFonts w:ascii="Arial" w:hAnsi="Arial" w:cs="Arial"/>
          <w:sz w:val="24"/>
          <w:szCs w:val="24"/>
        </w:rPr>
        <w:t xml:space="preserve">. </w:t>
      </w:r>
      <w:r>
        <w:rPr>
          <w:rFonts w:ascii="Arial" w:hAnsi="Arial" w:cs="Arial"/>
          <w:sz w:val="24"/>
          <w:szCs w:val="24"/>
        </w:rPr>
        <w:t xml:space="preserve">This would include past or current membership on at least one </w:t>
      </w:r>
      <w:r w:rsidR="00CD1E19">
        <w:rPr>
          <w:rFonts w:ascii="Arial" w:hAnsi="Arial" w:cs="Arial"/>
          <w:sz w:val="24"/>
          <w:szCs w:val="24"/>
        </w:rPr>
        <w:t>departmental</w:t>
      </w:r>
      <w:r>
        <w:rPr>
          <w:rFonts w:ascii="Arial" w:hAnsi="Arial" w:cs="Arial"/>
          <w:sz w:val="24"/>
          <w:szCs w:val="24"/>
        </w:rPr>
        <w:t>, college, or university committee</w:t>
      </w:r>
      <w:r w:rsidR="00E832B8">
        <w:rPr>
          <w:rFonts w:ascii="Arial" w:hAnsi="Arial" w:cs="Arial"/>
          <w:sz w:val="24"/>
          <w:szCs w:val="24"/>
        </w:rPr>
        <w:t xml:space="preserve">. </w:t>
      </w:r>
      <w:r>
        <w:rPr>
          <w:rFonts w:ascii="Arial" w:hAnsi="Arial" w:cs="Arial"/>
          <w:sz w:val="24"/>
          <w:szCs w:val="24"/>
        </w:rPr>
        <w:t xml:space="preserve">It would also include </w:t>
      </w:r>
      <w:r w:rsidR="00BA7821">
        <w:rPr>
          <w:rFonts w:ascii="Arial" w:hAnsi="Arial" w:cs="Arial"/>
          <w:sz w:val="24"/>
          <w:szCs w:val="24"/>
        </w:rPr>
        <w:t xml:space="preserve">evidence of at least two of the following activities: </w:t>
      </w:r>
      <w:r>
        <w:rPr>
          <w:rFonts w:ascii="Arial" w:hAnsi="Arial" w:cs="Arial"/>
          <w:sz w:val="24"/>
          <w:szCs w:val="24"/>
        </w:rPr>
        <w:t xml:space="preserve">serving as an ad hoc reviewer </w:t>
      </w:r>
      <w:r w:rsidRPr="0091402E">
        <w:rPr>
          <w:rFonts w:ascii="Arial" w:hAnsi="Arial" w:cs="Arial"/>
          <w:sz w:val="24"/>
          <w:szCs w:val="24"/>
        </w:rPr>
        <w:t>for conference</w:t>
      </w:r>
      <w:r w:rsidR="00CF1E66" w:rsidRPr="0091402E">
        <w:rPr>
          <w:rFonts w:ascii="Arial" w:hAnsi="Arial" w:cs="Arial"/>
          <w:sz w:val="24"/>
          <w:szCs w:val="24"/>
        </w:rPr>
        <w:t>s</w:t>
      </w:r>
      <w:r>
        <w:rPr>
          <w:rFonts w:ascii="Arial" w:hAnsi="Arial" w:cs="Arial"/>
          <w:sz w:val="24"/>
          <w:szCs w:val="24"/>
        </w:rPr>
        <w:t xml:space="preserve"> or research journal</w:t>
      </w:r>
      <w:r w:rsidR="00CF1E66">
        <w:rPr>
          <w:rFonts w:ascii="Arial" w:hAnsi="Arial" w:cs="Arial"/>
          <w:sz w:val="24"/>
          <w:szCs w:val="24"/>
        </w:rPr>
        <w:t>s</w:t>
      </w:r>
      <w:r w:rsidR="00BA7821">
        <w:rPr>
          <w:rFonts w:ascii="Arial" w:hAnsi="Arial" w:cs="Arial"/>
          <w:sz w:val="24"/>
          <w:szCs w:val="24"/>
        </w:rPr>
        <w:t xml:space="preserve">, serving as a session chair at a meeting, </w:t>
      </w:r>
      <w:r>
        <w:rPr>
          <w:rFonts w:ascii="Arial" w:hAnsi="Arial" w:cs="Arial"/>
          <w:sz w:val="24"/>
          <w:szCs w:val="24"/>
        </w:rPr>
        <w:t>serving as an advisor to a student organization, serving on a board of directors of an organization broadly related to the candidate’s field</w:t>
      </w:r>
      <w:r w:rsidR="00617785">
        <w:rPr>
          <w:rFonts w:ascii="Arial" w:hAnsi="Arial" w:cs="Arial"/>
          <w:sz w:val="24"/>
          <w:szCs w:val="24"/>
        </w:rPr>
        <w:t xml:space="preserve">, or other </w:t>
      </w:r>
      <w:r w:rsidR="00FC62AB">
        <w:rPr>
          <w:rFonts w:ascii="Arial" w:hAnsi="Arial" w:cs="Arial"/>
          <w:sz w:val="24"/>
          <w:szCs w:val="24"/>
        </w:rPr>
        <w:t xml:space="preserve">service </w:t>
      </w:r>
      <w:r w:rsidR="00617785">
        <w:rPr>
          <w:rFonts w:ascii="Arial" w:hAnsi="Arial" w:cs="Arial"/>
          <w:sz w:val="24"/>
          <w:szCs w:val="24"/>
        </w:rPr>
        <w:t>deemed significant by the faculty</w:t>
      </w:r>
      <w:r>
        <w:rPr>
          <w:rFonts w:ascii="Arial" w:hAnsi="Arial" w:cs="Arial"/>
          <w:sz w:val="24"/>
          <w:szCs w:val="24"/>
        </w:rPr>
        <w:t>.</w:t>
      </w:r>
    </w:p>
    <w:p w14:paraId="4E5D9F0E" w14:textId="77777777" w:rsidR="00E20D5E" w:rsidRDefault="00E20D5E" w:rsidP="00E20D5E">
      <w:pPr>
        <w:pStyle w:val="ListParagraph"/>
        <w:spacing w:after="0"/>
        <w:ind w:left="1080"/>
        <w:rPr>
          <w:rFonts w:ascii="Arial" w:hAnsi="Arial" w:cs="Arial"/>
          <w:sz w:val="24"/>
          <w:szCs w:val="24"/>
        </w:rPr>
      </w:pPr>
    </w:p>
    <w:p w14:paraId="78ABB7A5" w14:textId="3C51EA40" w:rsidR="00E20D5E" w:rsidRPr="00E20D5E" w:rsidRDefault="00E20D5E" w:rsidP="00E20D5E">
      <w:pPr>
        <w:pStyle w:val="ListParagraph"/>
        <w:numPr>
          <w:ilvl w:val="0"/>
          <w:numId w:val="3"/>
        </w:numPr>
        <w:spacing w:after="0"/>
        <w:rPr>
          <w:rFonts w:ascii="Arial" w:hAnsi="Arial" w:cs="Arial"/>
          <w:sz w:val="24"/>
          <w:szCs w:val="24"/>
        </w:rPr>
      </w:pPr>
      <w:r w:rsidRPr="00E20D5E">
        <w:rPr>
          <w:rFonts w:ascii="Arial" w:hAnsi="Arial" w:cs="Arial"/>
          <w:sz w:val="24"/>
          <w:szCs w:val="24"/>
        </w:rPr>
        <w:t>Evaluation of Collegiality</w:t>
      </w:r>
    </w:p>
    <w:p w14:paraId="6EB133CB" w14:textId="77777777" w:rsidR="00E20D5E" w:rsidRDefault="00E20D5E" w:rsidP="00E20D5E">
      <w:pPr>
        <w:spacing w:after="0"/>
        <w:ind w:left="1080"/>
        <w:rPr>
          <w:rFonts w:ascii="Arial" w:hAnsi="Arial" w:cs="Arial"/>
          <w:sz w:val="24"/>
          <w:szCs w:val="24"/>
        </w:rPr>
      </w:pPr>
    </w:p>
    <w:p w14:paraId="251E8546" w14:textId="52F0A156" w:rsidR="00E20D5E" w:rsidRPr="00E20D5E" w:rsidRDefault="00E20D5E" w:rsidP="00E20D5E">
      <w:pPr>
        <w:pStyle w:val="ListParagraph"/>
        <w:ind w:left="1080"/>
        <w:rPr>
          <w:rFonts w:ascii="Arial" w:hAnsi="Arial" w:cs="Arial"/>
          <w:sz w:val="24"/>
          <w:szCs w:val="24"/>
        </w:rPr>
      </w:pPr>
      <w:r w:rsidRPr="00E20D5E">
        <w:rPr>
          <w:rFonts w:ascii="Arial" w:hAnsi="Arial" w:cs="Arial"/>
          <w:sz w:val="24"/>
          <w:szCs w:val="24"/>
        </w:rPr>
        <w:t xml:space="preserve">The candidate must actively support the </w:t>
      </w:r>
      <w:r w:rsidR="006A1E5C">
        <w:rPr>
          <w:rFonts w:ascii="Arial" w:hAnsi="Arial" w:cs="Arial"/>
          <w:sz w:val="24"/>
          <w:szCs w:val="24"/>
        </w:rPr>
        <w:t>SOA</w:t>
      </w:r>
      <w:r w:rsidRPr="00E20D5E">
        <w:rPr>
          <w:rFonts w:ascii="Arial" w:hAnsi="Arial" w:cs="Arial"/>
          <w:sz w:val="24"/>
          <w:szCs w:val="24"/>
        </w:rPr>
        <w:t xml:space="preserve"> mission of </w:t>
      </w:r>
      <w:r w:rsidR="009A58E9">
        <w:rPr>
          <w:rFonts w:ascii="Arial" w:hAnsi="Arial" w:cs="Arial"/>
          <w:sz w:val="24"/>
          <w:szCs w:val="24"/>
        </w:rPr>
        <w:t xml:space="preserve">research, </w:t>
      </w:r>
      <w:r w:rsidRPr="00E20D5E">
        <w:rPr>
          <w:rFonts w:ascii="Arial" w:hAnsi="Arial" w:cs="Arial"/>
          <w:sz w:val="24"/>
          <w:szCs w:val="24"/>
        </w:rPr>
        <w:t xml:space="preserve">teaching, and service excellence and make significant contributions to the improvement of departmental programs. The candidate must demonstrate professional ethics, integrity, and collegiality with constituent groups </w:t>
      </w:r>
      <w:r w:rsidR="006306AE">
        <w:rPr>
          <w:rFonts w:ascii="Arial" w:hAnsi="Arial" w:cs="Arial"/>
          <w:sz w:val="24"/>
          <w:szCs w:val="24"/>
        </w:rPr>
        <w:t>at</w:t>
      </w:r>
      <w:r w:rsidR="006306AE" w:rsidRPr="00E20D5E">
        <w:rPr>
          <w:rFonts w:ascii="Arial" w:hAnsi="Arial" w:cs="Arial"/>
          <w:sz w:val="24"/>
          <w:szCs w:val="24"/>
        </w:rPr>
        <w:t xml:space="preserve"> </w:t>
      </w:r>
      <w:r w:rsidRPr="00E20D5E">
        <w:rPr>
          <w:rFonts w:ascii="Arial" w:hAnsi="Arial" w:cs="Arial"/>
          <w:sz w:val="24"/>
          <w:szCs w:val="24"/>
        </w:rPr>
        <w:t xml:space="preserve">Auburn University and </w:t>
      </w:r>
      <w:r w:rsidR="006306AE">
        <w:rPr>
          <w:rFonts w:ascii="Arial" w:hAnsi="Arial" w:cs="Arial"/>
          <w:sz w:val="24"/>
          <w:szCs w:val="24"/>
        </w:rPr>
        <w:t>within the</w:t>
      </w:r>
      <w:r w:rsidRPr="00E20D5E">
        <w:rPr>
          <w:rFonts w:ascii="Arial" w:hAnsi="Arial" w:cs="Arial"/>
          <w:sz w:val="24"/>
          <w:szCs w:val="24"/>
        </w:rPr>
        <w:t xml:space="preserve"> profession.</w:t>
      </w:r>
    </w:p>
    <w:p w14:paraId="6FFD1F7A" w14:textId="77777777" w:rsidR="003641BC" w:rsidRPr="00AC6ED5" w:rsidRDefault="003641BC" w:rsidP="007A7275">
      <w:pPr>
        <w:pStyle w:val="ListParagraph"/>
        <w:ind w:left="1080"/>
        <w:rPr>
          <w:rFonts w:ascii="Arial" w:hAnsi="Arial" w:cs="Arial"/>
          <w:i/>
          <w:sz w:val="24"/>
          <w:szCs w:val="24"/>
        </w:rPr>
      </w:pPr>
    </w:p>
    <w:p w14:paraId="1C479428" w14:textId="77777777" w:rsidR="00297AD6" w:rsidRDefault="00297AD6" w:rsidP="008A48E0">
      <w:pPr>
        <w:pStyle w:val="ListParagraph"/>
        <w:numPr>
          <w:ilvl w:val="0"/>
          <w:numId w:val="5"/>
        </w:numPr>
        <w:rPr>
          <w:rFonts w:ascii="Arial" w:hAnsi="Arial" w:cs="Arial"/>
          <w:b/>
          <w:sz w:val="24"/>
          <w:szCs w:val="24"/>
        </w:rPr>
      </w:pPr>
      <w:r w:rsidRPr="008A48E0">
        <w:rPr>
          <w:rFonts w:ascii="Arial" w:hAnsi="Arial" w:cs="Arial"/>
          <w:b/>
          <w:sz w:val="24"/>
          <w:szCs w:val="24"/>
        </w:rPr>
        <w:t>Promotion to Professor</w:t>
      </w:r>
    </w:p>
    <w:p w14:paraId="010B8692" w14:textId="77777777" w:rsidR="007A7275" w:rsidRPr="00DA0367" w:rsidRDefault="007A7275" w:rsidP="00F2420D">
      <w:pPr>
        <w:pStyle w:val="ListParagraph"/>
        <w:rPr>
          <w:rFonts w:ascii="Arial" w:hAnsi="Arial" w:cs="Arial"/>
          <w:sz w:val="24"/>
          <w:szCs w:val="24"/>
        </w:rPr>
      </w:pPr>
    </w:p>
    <w:p w14:paraId="32363FD2" w14:textId="08AD5D87" w:rsidR="007A7275" w:rsidRPr="0091402E" w:rsidRDefault="007A7275" w:rsidP="007A7275">
      <w:pPr>
        <w:pStyle w:val="ListParagraph"/>
        <w:rPr>
          <w:rFonts w:ascii="Arial" w:hAnsi="Arial" w:cs="Arial"/>
          <w:sz w:val="24"/>
          <w:szCs w:val="24"/>
        </w:rPr>
      </w:pPr>
      <w:r w:rsidRPr="00BD0AE6">
        <w:rPr>
          <w:rFonts w:ascii="Arial" w:hAnsi="Arial" w:cs="Arial"/>
          <w:sz w:val="24"/>
          <w:szCs w:val="24"/>
        </w:rPr>
        <w:t xml:space="preserve">To be promoted to </w:t>
      </w:r>
      <w:r w:rsidR="001425F4" w:rsidRPr="00BD0AE6">
        <w:rPr>
          <w:rFonts w:ascii="Arial" w:hAnsi="Arial" w:cs="Arial"/>
          <w:sz w:val="24"/>
          <w:szCs w:val="24"/>
        </w:rPr>
        <w:t>P</w:t>
      </w:r>
      <w:r w:rsidRPr="00BD0AE6">
        <w:rPr>
          <w:rFonts w:ascii="Arial" w:hAnsi="Arial" w:cs="Arial"/>
          <w:sz w:val="24"/>
          <w:szCs w:val="24"/>
        </w:rPr>
        <w:t>rofessor, a candidate should demonstrate a respected national reputation</w:t>
      </w:r>
      <w:r w:rsidR="007D7BC9" w:rsidRPr="00BD0AE6">
        <w:rPr>
          <w:rFonts w:ascii="Arial" w:hAnsi="Arial" w:cs="Arial"/>
          <w:sz w:val="24"/>
          <w:szCs w:val="24"/>
        </w:rPr>
        <w:t xml:space="preserve"> through</w:t>
      </w:r>
      <w:r w:rsidRPr="00BD0AE6">
        <w:rPr>
          <w:rFonts w:ascii="Arial" w:hAnsi="Arial" w:cs="Arial"/>
          <w:sz w:val="24"/>
          <w:szCs w:val="24"/>
        </w:rPr>
        <w:t xml:space="preserve"> a record of sustained and consistent scholarship. </w:t>
      </w:r>
      <w:r w:rsidR="0029575B" w:rsidRPr="00BD0AE6">
        <w:rPr>
          <w:rFonts w:ascii="Arial" w:hAnsi="Arial" w:cs="Arial"/>
          <w:sz w:val="24"/>
          <w:szCs w:val="24"/>
        </w:rPr>
        <w:t xml:space="preserve">The candidate should also demonstrate </w:t>
      </w:r>
      <w:r w:rsidR="000E2C06" w:rsidRPr="00BD0AE6">
        <w:rPr>
          <w:rFonts w:ascii="Arial" w:hAnsi="Arial" w:cs="Arial"/>
          <w:sz w:val="24"/>
          <w:szCs w:val="24"/>
        </w:rPr>
        <w:t xml:space="preserve">teaching effectiveness, </w:t>
      </w:r>
      <w:r w:rsidR="0029575B" w:rsidRPr="00BD0AE6">
        <w:rPr>
          <w:rFonts w:ascii="Arial" w:hAnsi="Arial" w:cs="Arial"/>
          <w:sz w:val="24"/>
          <w:szCs w:val="24"/>
        </w:rPr>
        <w:t>a high standard for professional integrity</w:t>
      </w:r>
      <w:r w:rsidR="003A1F0B" w:rsidRPr="00BD0AE6">
        <w:rPr>
          <w:rFonts w:ascii="Arial" w:hAnsi="Arial" w:cs="Arial"/>
          <w:sz w:val="24"/>
          <w:szCs w:val="24"/>
        </w:rPr>
        <w:t>,</w:t>
      </w:r>
      <w:r w:rsidR="0029575B" w:rsidRPr="00BD0AE6">
        <w:rPr>
          <w:rFonts w:ascii="Arial" w:hAnsi="Arial" w:cs="Arial"/>
          <w:sz w:val="24"/>
          <w:szCs w:val="24"/>
        </w:rPr>
        <w:t xml:space="preserve"> and meet university collegiality standards</w:t>
      </w:r>
      <w:r w:rsidR="000E2C06" w:rsidRPr="00BD0AE6">
        <w:rPr>
          <w:rFonts w:ascii="Arial" w:hAnsi="Arial" w:cs="Arial"/>
          <w:sz w:val="24"/>
          <w:szCs w:val="24"/>
        </w:rPr>
        <w:t>.</w:t>
      </w:r>
    </w:p>
    <w:p w14:paraId="663B1848" w14:textId="77777777" w:rsidR="00246A26" w:rsidRPr="001B3CF4" w:rsidRDefault="00246A26" w:rsidP="00246A26">
      <w:pPr>
        <w:pStyle w:val="ListParagraph"/>
        <w:spacing w:after="0"/>
        <w:ind w:left="1080"/>
        <w:rPr>
          <w:rFonts w:ascii="Arial" w:hAnsi="Arial" w:cs="Arial"/>
          <w:sz w:val="24"/>
          <w:szCs w:val="24"/>
        </w:rPr>
      </w:pPr>
    </w:p>
    <w:p w14:paraId="041F61F5" w14:textId="39F951E8" w:rsidR="00297AD6" w:rsidRDefault="00297AD6" w:rsidP="000E3A79">
      <w:pPr>
        <w:pStyle w:val="ListParagraph"/>
        <w:keepNext/>
        <w:numPr>
          <w:ilvl w:val="0"/>
          <w:numId w:val="4"/>
        </w:numPr>
        <w:rPr>
          <w:rFonts w:ascii="Arial" w:hAnsi="Arial" w:cs="Arial"/>
          <w:sz w:val="24"/>
          <w:szCs w:val="24"/>
        </w:rPr>
      </w:pPr>
      <w:r w:rsidRPr="008A48E0">
        <w:rPr>
          <w:rFonts w:ascii="Arial" w:hAnsi="Arial" w:cs="Arial"/>
          <w:sz w:val="24"/>
          <w:szCs w:val="24"/>
        </w:rPr>
        <w:t>Evaluation of Research</w:t>
      </w:r>
    </w:p>
    <w:p w14:paraId="42FD9D11" w14:textId="29432D60" w:rsidR="00FF7BC4" w:rsidRDefault="00FF7BC4" w:rsidP="00FF7BC4">
      <w:pPr>
        <w:spacing w:after="0"/>
        <w:ind w:left="1080"/>
        <w:rPr>
          <w:rFonts w:ascii="Arial" w:hAnsi="Arial" w:cs="Arial"/>
          <w:sz w:val="24"/>
          <w:szCs w:val="24"/>
        </w:rPr>
      </w:pPr>
      <w:r>
        <w:rPr>
          <w:rFonts w:ascii="Arial" w:hAnsi="Arial" w:cs="Arial"/>
          <w:sz w:val="24"/>
          <w:szCs w:val="24"/>
        </w:rPr>
        <w:t xml:space="preserve">A candidate should demonstrate </w:t>
      </w:r>
      <w:r w:rsidR="00D913C3">
        <w:rPr>
          <w:rFonts w:ascii="Arial" w:hAnsi="Arial" w:cs="Arial"/>
          <w:sz w:val="24"/>
          <w:szCs w:val="24"/>
        </w:rPr>
        <w:t xml:space="preserve">a </w:t>
      </w:r>
      <w:r>
        <w:rPr>
          <w:rFonts w:ascii="Arial" w:hAnsi="Arial" w:cs="Arial"/>
          <w:sz w:val="24"/>
          <w:szCs w:val="24"/>
        </w:rPr>
        <w:t xml:space="preserve">sufficient </w:t>
      </w:r>
      <w:r w:rsidR="00D913C3">
        <w:rPr>
          <w:rFonts w:ascii="Arial" w:hAnsi="Arial" w:cs="Arial"/>
          <w:sz w:val="24"/>
          <w:szCs w:val="24"/>
        </w:rPr>
        <w:t xml:space="preserve">record of </w:t>
      </w:r>
      <w:r>
        <w:rPr>
          <w:rFonts w:ascii="Arial" w:hAnsi="Arial" w:cs="Arial"/>
          <w:sz w:val="24"/>
          <w:szCs w:val="24"/>
        </w:rPr>
        <w:t>scholarly publications to achieve promotion</w:t>
      </w:r>
      <w:r w:rsidR="001425F4">
        <w:rPr>
          <w:rFonts w:ascii="Arial" w:hAnsi="Arial" w:cs="Arial"/>
          <w:sz w:val="24"/>
          <w:szCs w:val="24"/>
        </w:rPr>
        <w:t xml:space="preserve"> to P</w:t>
      </w:r>
      <w:r w:rsidR="0029575B">
        <w:rPr>
          <w:rFonts w:ascii="Arial" w:hAnsi="Arial" w:cs="Arial"/>
          <w:sz w:val="24"/>
          <w:szCs w:val="24"/>
        </w:rPr>
        <w:t>rofessor</w:t>
      </w:r>
      <w:r w:rsidR="00E832B8">
        <w:rPr>
          <w:rFonts w:ascii="Arial" w:hAnsi="Arial" w:cs="Arial"/>
          <w:sz w:val="24"/>
          <w:szCs w:val="24"/>
        </w:rPr>
        <w:t xml:space="preserve">. </w:t>
      </w:r>
      <w:r>
        <w:rPr>
          <w:rFonts w:ascii="Arial" w:hAnsi="Arial" w:cs="Arial"/>
          <w:sz w:val="24"/>
          <w:szCs w:val="24"/>
        </w:rPr>
        <w:t xml:space="preserve">Because faculty activities and publication outlets are diverse, there are </w:t>
      </w:r>
      <w:r w:rsidR="00216987" w:rsidRPr="00BD0AE6">
        <w:rPr>
          <w:rFonts w:ascii="Arial" w:hAnsi="Arial" w:cs="Arial"/>
          <w:sz w:val="24"/>
          <w:szCs w:val="24"/>
        </w:rPr>
        <w:t>varying</w:t>
      </w:r>
      <w:r w:rsidR="00216987">
        <w:rPr>
          <w:rFonts w:ascii="Arial" w:hAnsi="Arial" w:cs="Arial"/>
          <w:sz w:val="24"/>
          <w:szCs w:val="24"/>
        </w:rPr>
        <w:t xml:space="preserve"> </w:t>
      </w:r>
      <w:r>
        <w:rPr>
          <w:rFonts w:ascii="Arial" w:hAnsi="Arial" w:cs="Arial"/>
          <w:sz w:val="24"/>
          <w:szCs w:val="24"/>
        </w:rPr>
        <w:t xml:space="preserve">combinations in which a sufficient scholarly record can be demonstrated. </w:t>
      </w:r>
      <w:r w:rsidRPr="00A36D88">
        <w:rPr>
          <w:rFonts w:ascii="Arial" w:hAnsi="Arial" w:cs="Arial"/>
          <w:sz w:val="24"/>
        </w:rPr>
        <w:t xml:space="preserve">The following framework provides a guide for </w:t>
      </w:r>
      <w:r w:rsidR="00C204F3" w:rsidRPr="00BD0AE6">
        <w:rPr>
          <w:rFonts w:ascii="Arial" w:hAnsi="Arial" w:cs="Arial"/>
          <w:sz w:val="24"/>
        </w:rPr>
        <w:t>faculty at the rank of P</w:t>
      </w:r>
      <w:r w:rsidR="00733AC4" w:rsidRPr="00BD0AE6">
        <w:rPr>
          <w:rFonts w:ascii="Arial" w:hAnsi="Arial" w:cs="Arial"/>
          <w:sz w:val="24"/>
        </w:rPr>
        <w:t>rofessor</w:t>
      </w:r>
      <w:r w:rsidRPr="00A36D88">
        <w:rPr>
          <w:rFonts w:ascii="Arial" w:hAnsi="Arial" w:cs="Arial"/>
          <w:sz w:val="24"/>
        </w:rPr>
        <w:t xml:space="preserve"> to evaluate research portfolios</w:t>
      </w:r>
      <w:r w:rsidR="00E832B8">
        <w:t xml:space="preserve">. </w:t>
      </w:r>
    </w:p>
    <w:p w14:paraId="0CB2D66D" w14:textId="77777777" w:rsidR="00576133" w:rsidRDefault="00576133" w:rsidP="00FF7BC4">
      <w:pPr>
        <w:spacing w:after="0"/>
        <w:ind w:left="1080"/>
        <w:rPr>
          <w:rFonts w:ascii="Arial" w:hAnsi="Arial" w:cs="Arial"/>
          <w:sz w:val="24"/>
          <w:szCs w:val="24"/>
        </w:rPr>
      </w:pPr>
    </w:p>
    <w:p w14:paraId="495033D4" w14:textId="0775455A" w:rsidR="002A7F17" w:rsidRPr="00640C43" w:rsidRDefault="002A7F17" w:rsidP="002A7F17">
      <w:pPr>
        <w:spacing w:after="0"/>
        <w:ind w:left="1080"/>
        <w:rPr>
          <w:rFonts w:ascii="Arial" w:hAnsi="Arial" w:cs="Arial"/>
          <w:strike/>
          <w:color w:val="00B050"/>
          <w:sz w:val="24"/>
          <w:szCs w:val="24"/>
          <w:highlight w:val="yellow"/>
        </w:rPr>
      </w:pPr>
      <w:r w:rsidRPr="000E2C06">
        <w:rPr>
          <w:rFonts w:ascii="Arial" w:hAnsi="Arial" w:cs="Arial"/>
          <w:sz w:val="24"/>
          <w:szCs w:val="24"/>
        </w:rPr>
        <w:t xml:space="preserve">School of Accountancy faculty have identified a list of desirable publication outlets </w:t>
      </w:r>
      <w:r w:rsidR="00321987" w:rsidRPr="000E2C06">
        <w:rPr>
          <w:rFonts w:ascii="Arial" w:hAnsi="Arial" w:cs="Arial"/>
          <w:sz w:val="24"/>
          <w:szCs w:val="24"/>
        </w:rPr>
        <w:t xml:space="preserve">described as </w:t>
      </w:r>
      <w:r w:rsidR="00321987" w:rsidRPr="000E2C06">
        <w:rPr>
          <w:rFonts w:ascii="Arial" w:hAnsi="Arial" w:cs="Arial"/>
          <w:i/>
          <w:sz w:val="24"/>
          <w:szCs w:val="24"/>
        </w:rPr>
        <w:t>Category I</w:t>
      </w:r>
      <w:r w:rsidR="00321987" w:rsidRPr="000E2C06">
        <w:rPr>
          <w:rFonts w:ascii="Arial" w:hAnsi="Arial" w:cs="Arial"/>
          <w:sz w:val="24"/>
          <w:szCs w:val="24"/>
        </w:rPr>
        <w:t xml:space="preserve"> </w:t>
      </w:r>
      <w:r w:rsidR="008E04E4" w:rsidRPr="000E2C06">
        <w:rPr>
          <w:rFonts w:ascii="Arial" w:hAnsi="Arial" w:cs="Arial"/>
          <w:sz w:val="24"/>
          <w:szCs w:val="24"/>
        </w:rPr>
        <w:t xml:space="preserve">journals </w:t>
      </w:r>
      <w:r w:rsidR="00321987" w:rsidRPr="000E2C06">
        <w:rPr>
          <w:rFonts w:ascii="Arial" w:hAnsi="Arial" w:cs="Arial"/>
          <w:sz w:val="24"/>
          <w:szCs w:val="24"/>
        </w:rPr>
        <w:t>in the SOA Journal List</w:t>
      </w:r>
      <w:r w:rsidRPr="000E2C06">
        <w:rPr>
          <w:rFonts w:ascii="Arial" w:hAnsi="Arial" w:cs="Arial"/>
          <w:sz w:val="24"/>
          <w:szCs w:val="24"/>
        </w:rPr>
        <w:t xml:space="preserve">; relative journal quality within the list is shown by noting a subset of </w:t>
      </w:r>
      <w:r w:rsidRPr="000E2C06">
        <w:rPr>
          <w:rFonts w:ascii="Arial" w:hAnsi="Arial" w:cs="Arial"/>
          <w:i/>
          <w:sz w:val="24"/>
          <w:szCs w:val="24"/>
        </w:rPr>
        <w:t>preferred</w:t>
      </w:r>
      <w:r w:rsidRPr="000E2C06">
        <w:rPr>
          <w:rFonts w:ascii="Arial" w:hAnsi="Arial" w:cs="Arial"/>
          <w:sz w:val="24"/>
          <w:szCs w:val="24"/>
        </w:rPr>
        <w:t xml:space="preserve"> journals that should be targeted for promotion</w:t>
      </w:r>
      <w:r w:rsidR="00E832B8" w:rsidRPr="000E2C06">
        <w:rPr>
          <w:rFonts w:ascii="Arial" w:hAnsi="Arial" w:cs="Arial"/>
          <w:sz w:val="24"/>
          <w:szCs w:val="24"/>
        </w:rPr>
        <w:t xml:space="preserve">. </w:t>
      </w:r>
      <w:r w:rsidR="00216987" w:rsidRPr="000E2C06">
        <w:rPr>
          <w:rFonts w:ascii="Arial" w:hAnsi="Arial" w:cs="Arial"/>
          <w:sz w:val="24"/>
          <w:szCs w:val="24"/>
        </w:rPr>
        <w:t>Following tenure, a</w:t>
      </w:r>
      <w:r w:rsidRPr="000E2C06" w:rsidDel="00AB537A">
        <w:rPr>
          <w:rFonts w:ascii="Arial" w:hAnsi="Arial" w:cs="Arial"/>
          <w:sz w:val="24"/>
          <w:szCs w:val="24"/>
        </w:rPr>
        <w:t xml:space="preserve"> candidate should </w:t>
      </w:r>
      <w:r w:rsidRPr="000E2C06" w:rsidDel="00AB537A">
        <w:rPr>
          <w:rFonts w:ascii="Arial" w:hAnsi="Arial" w:cs="Arial"/>
          <w:sz w:val="24"/>
          <w:szCs w:val="24"/>
        </w:rPr>
        <w:lastRenderedPageBreak/>
        <w:t xml:space="preserve">have </w:t>
      </w:r>
      <w:r w:rsidR="00260B95" w:rsidRPr="000E2C06">
        <w:rPr>
          <w:rFonts w:ascii="Arial" w:hAnsi="Arial" w:cs="Arial"/>
          <w:sz w:val="24"/>
          <w:szCs w:val="24"/>
        </w:rPr>
        <w:t>produced</w:t>
      </w:r>
      <w:r w:rsidR="005C3785" w:rsidRPr="000E2C06">
        <w:rPr>
          <w:rFonts w:ascii="Arial" w:hAnsi="Arial" w:cs="Arial"/>
          <w:sz w:val="24"/>
          <w:szCs w:val="24"/>
        </w:rPr>
        <w:t xml:space="preserve"> </w:t>
      </w:r>
      <w:r w:rsidR="005C59C0" w:rsidRPr="000E2C06">
        <w:rPr>
          <w:rFonts w:ascii="Arial" w:hAnsi="Arial" w:cs="Arial"/>
          <w:sz w:val="24"/>
          <w:szCs w:val="24"/>
        </w:rPr>
        <w:t xml:space="preserve">a substantial body of </w:t>
      </w:r>
      <w:r w:rsidR="00260B95" w:rsidRPr="000E2C06">
        <w:rPr>
          <w:rFonts w:ascii="Arial" w:hAnsi="Arial" w:cs="Arial"/>
          <w:sz w:val="24"/>
          <w:szCs w:val="24"/>
        </w:rPr>
        <w:t xml:space="preserve">accepted or published </w:t>
      </w:r>
      <w:r w:rsidR="005C59C0" w:rsidRPr="000E2C06">
        <w:rPr>
          <w:rFonts w:ascii="Arial" w:hAnsi="Arial" w:cs="Arial"/>
          <w:sz w:val="24"/>
          <w:szCs w:val="24"/>
        </w:rPr>
        <w:t>work</w:t>
      </w:r>
      <w:r w:rsidR="005C59C0" w:rsidRPr="000E2C06">
        <w:rPr>
          <w:rFonts w:ascii="Arial" w:hAnsi="Arial" w:cs="Arial"/>
          <w:color w:val="00B050"/>
          <w:sz w:val="24"/>
          <w:szCs w:val="24"/>
        </w:rPr>
        <w:t xml:space="preserve"> </w:t>
      </w:r>
      <w:r w:rsidRPr="000E2C06">
        <w:rPr>
          <w:rFonts w:ascii="Arial" w:hAnsi="Arial" w:cs="Arial"/>
          <w:sz w:val="24"/>
          <w:szCs w:val="24"/>
        </w:rPr>
        <w:t xml:space="preserve">in </w:t>
      </w:r>
      <w:r w:rsidRPr="000E2C06">
        <w:rPr>
          <w:rFonts w:ascii="Arial" w:hAnsi="Arial" w:cs="Arial"/>
          <w:i/>
          <w:sz w:val="24"/>
          <w:szCs w:val="24"/>
        </w:rPr>
        <w:t>Category I</w:t>
      </w:r>
      <w:r w:rsidRPr="000E2C06">
        <w:rPr>
          <w:rFonts w:ascii="Arial" w:hAnsi="Arial" w:cs="Arial"/>
          <w:sz w:val="24"/>
          <w:szCs w:val="24"/>
        </w:rPr>
        <w:t xml:space="preserve"> journals</w:t>
      </w:r>
      <w:r w:rsidR="00260B95" w:rsidRPr="000E2C06">
        <w:rPr>
          <w:rFonts w:ascii="Arial" w:hAnsi="Arial" w:cs="Arial"/>
          <w:sz w:val="24"/>
          <w:szCs w:val="24"/>
        </w:rPr>
        <w:t xml:space="preserve">, with a significant proportion appearing in </w:t>
      </w:r>
      <w:r w:rsidR="00260B95" w:rsidRPr="000E2C06">
        <w:rPr>
          <w:rFonts w:ascii="Arial" w:hAnsi="Arial" w:cs="Arial"/>
          <w:i/>
          <w:iCs/>
          <w:sz w:val="24"/>
          <w:szCs w:val="24"/>
        </w:rPr>
        <w:t xml:space="preserve">preferred </w:t>
      </w:r>
      <w:r w:rsidR="00260B95" w:rsidRPr="000E2C06">
        <w:rPr>
          <w:rFonts w:ascii="Arial" w:hAnsi="Arial" w:cs="Arial"/>
          <w:sz w:val="24"/>
          <w:szCs w:val="24"/>
        </w:rPr>
        <w:t>journals.</w:t>
      </w:r>
      <w:r w:rsidR="005C59C0" w:rsidRPr="000E2C06">
        <w:rPr>
          <w:rFonts w:ascii="Arial" w:hAnsi="Arial" w:cs="Arial"/>
          <w:sz w:val="24"/>
          <w:szCs w:val="24"/>
        </w:rPr>
        <w:t xml:space="preserve"> Importantly, it is the view of the </w:t>
      </w:r>
      <w:r w:rsidR="005C3785" w:rsidRPr="000E2C06">
        <w:rPr>
          <w:rFonts w:ascii="Arial" w:hAnsi="Arial" w:cs="Arial"/>
          <w:sz w:val="24"/>
          <w:szCs w:val="24"/>
        </w:rPr>
        <w:t xml:space="preserve">SOA </w:t>
      </w:r>
      <w:r w:rsidR="005C59C0" w:rsidRPr="000E2C06">
        <w:rPr>
          <w:rFonts w:ascii="Arial" w:hAnsi="Arial" w:cs="Arial"/>
          <w:sz w:val="24"/>
          <w:szCs w:val="24"/>
        </w:rPr>
        <w:t xml:space="preserve">faculty that a national reputation cannot be established </w:t>
      </w:r>
      <w:r w:rsidR="005C59C0" w:rsidRPr="00BD0AE6">
        <w:rPr>
          <w:rFonts w:ascii="Arial" w:hAnsi="Arial" w:cs="Arial"/>
          <w:sz w:val="24"/>
          <w:szCs w:val="24"/>
        </w:rPr>
        <w:t xml:space="preserve">without </w:t>
      </w:r>
      <w:r w:rsidR="00640C43" w:rsidRPr="00BD0AE6">
        <w:rPr>
          <w:rFonts w:ascii="Arial" w:hAnsi="Arial" w:cs="Arial"/>
          <w:sz w:val="24"/>
          <w:szCs w:val="24"/>
        </w:rPr>
        <w:t>numerous publications i</w:t>
      </w:r>
      <w:r w:rsidR="0091402E" w:rsidRPr="00BD0AE6">
        <w:rPr>
          <w:rFonts w:ascii="Arial" w:hAnsi="Arial" w:cs="Arial"/>
          <w:sz w:val="24"/>
          <w:szCs w:val="24"/>
        </w:rPr>
        <w:t>n</w:t>
      </w:r>
      <w:r w:rsidR="00640C43" w:rsidRPr="00BD0AE6">
        <w:rPr>
          <w:rFonts w:ascii="Arial" w:hAnsi="Arial" w:cs="Arial"/>
          <w:sz w:val="24"/>
          <w:szCs w:val="24"/>
        </w:rPr>
        <w:t xml:space="preserve"> </w:t>
      </w:r>
      <w:r w:rsidRPr="00BD0AE6">
        <w:rPr>
          <w:rFonts w:ascii="Arial" w:hAnsi="Arial" w:cs="Arial"/>
          <w:i/>
          <w:sz w:val="24"/>
          <w:szCs w:val="24"/>
        </w:rPr>
        <w:t>preferred</w:t>
      </w:r>
      <w:r w:rsidRPr="00BD0AE6">
        <w:rPr>
          <w:rFonts w:ascii="Arial" w:hAnsi="Arial" w:cs="Arial"/>
          <w:sz w:val="24"/>
          <w:szCs w:val="24"/>
        </w:rPr>
        <w:t xml:space="preserve"> journals</w:t>
      </w:r>
      <w:r w:rsidR="005C3785" w:rsidRPr="00BD0AE6">
        <w:rPr>
          <w:rFonts w:ascii="Arial" w:hAnsi="Arial" w:cs="Arial"/>
          <w:sz w:val="24"/>
          <w:szCs w:val="24"/>
        </w:rPr>
        <w:t>.</w:t>
      </w:r>
    </w:p>
    <w:p w14:paraId="5D378864" w14:textId="77777777" w:rsidR="00260B95" w:rsidRPr="00640C43" w:rsidRDefault="00260B95" w:rsidP="002A7F17">
      <w:pPr>
        <w:spacing w:after="0"/>
        <w:ind w:left="1080"/>
        <w:rPr>
          <w:rFonts w:ascii="Arial" w:hAnsi="Arial" w:cs="Arial"/>
          <w:sz w:val="24"/>
          <w:szCs w:val="24"/>
          <w:highlight w:val="yellow"/>
        </w:rPr>
      </w:pPr>
    </w:p>
    <w:p w14:paraId="32231B71" w14:textId="352ECF29" w:rsidR="004C25BD" w:rsidRPr="00D33EBE" w:rsidRDefault="004C25BD" w:rsidP="00FF7BC4">
      <w:pPr>
        <w:spacing w:after="0"/>
        <w:ind w:left="1080"/>
        <w:rPr>
          <w:rFonts w:ascii="Arial" w:hAnsi="Arial" w:cs="Arial"/>
          <w:sz w:val="24"/>
          <w:szCs w:val="24"/>
        </w:rPr>
      </w:pPr>
      <w:r w:rsidRPr="000E2C06">
        <w:rPr>
          <w:rFonts w:ascii="Arial" w:hAnsi="Arial" w:cs="Arial"/>
          <w:sz w:val="24"/>
          <w:szCs w:val="24"/>
        </w:rPr>
        <w:t xml:space="preserve">For general guidance on the number </w:t>
      </w:r>
      <w:r w:rsidR="00640C43" w:rsidRPr="000E2C06">
        <w:rPr>
          <w:rFonts w:ascii="Arial" w:hAnsi="Arial" w:cs="Arial"/>
          <w:sz w:val="24"/>
          <w:szCs w:val="24"/>
        </w:rPr>
        <w:t xml:space="preserve">and type </w:t>
      </w:r>
      <w:r w:rsidRPr="000E2C06">
        <w:rPr>
          <w:rFonts w:ascii="Arial" w:hAnsi="Arial" w:cs="Arial"/>
          <w:sz w:val="24"/>
          <w:szCs w:val="24"/>
        </w:rPr>
        <w:t xml:space="preserve">of publications </w:t>
      </w:r>
      <w:r w:rsidR="008B4EF7">
        <w:rPr>
          <w:rFonts w:ascii="Arial" w:hAnsi="Arial" w:cs="Arial"/>
          <w:sz w:val="24"/>
          <w:szCs w:val="24"/>
        </w:rPr>
        <w:t>expected</w:t>
      </w:r>
      <w:r w:rsidRPr="000E2C06">
        <w:rPr>
          <w:rFonts w:ascii="Arial" w:hAnsi="Arial" w:cs="Arial"/>
          <w:sz w:val="24"/>
          <w:szCs w:val="24"/>
        </w:rPr>
        <w:t xml:space="preserve">, faculty </w:t>
      </w:r>
      <w:r w:rsidR="00216987" w:rsidRPr="00E16E10">
        <w:rPr>
          <w:rFonts w:ascii="Arial" w:hAnsi="Arial" w:cs="Arial"/>
          <w:sz w:val="24"/>
          <w:szCs w:val="24"/>
        </w:rPr>
        <w:t xml:space="preserve">should </w:t>
      </w:r>
      <w:r w:rsidRPr="00E16E10">
        <w:rPr>
          <w:rFonts w:ascii="Arial" w:hAnsi="Arial" w:cs="Arial"/>
          <w:sz w:val="24"/>
          <w:szCs w:val="24"/>
        </w:rPr>
        <w:t xml:space="preserve">consult the records of recently promoted faculty </w:t>
      </w:r>
      <w:r w:rsidR="003A1F0B" w:rsidRPr="00E16E10">
        <w:rPr>
          <w:rFonts w:ascii="Arial" w:hAnsi="Arial" w:cs="Arial"/>
          <w:sz w:val="24"/>
          <w:szCs w:val="24"/>
        </w:rPr>
        <w:t>and seek the</w:t>
      </w:r>
      <w:r w:rsidRPr="00E16E10">
        <w:rPr>
          <w:rFonts w:ascii="Arial" w:hAnsi="Arial" w:cs="Arial"/>
          <w:sz w:val="24"/>
          <w:szCs w:val="24"/>
        </w:rPr>
        <w:t xml:space="preserve"> guidance</w:t>
      </w:r>
      <w:r w:rsidR="003A1F0B" w:rsidRPr="00E16E10">
        <w:rPr>
          <w:rFonts w:ascii="Arial" w:hAnsi="Arial" w:cs="Arial"/>
          <w:sz w:val="24"/>
          <w:szCs w:val="24"/>
        </w:rPr>
        <w:t xml:space="preserve"> of faculty </w:t>
      </w:r>
      <w:r w:rsidRPr="00E16E10">
        <w:rPr>
          <w:rFonts w:ascii="Arial" w:hAnsi="Arial" w:cs="Arial"/>
          <w:sz w:val="24"/>
          <w:szCs w:val="24"/>
        </w:rPr>
        <w:t xml:space="preserve">at the </w:t>
      </w:r>
      <w:r w:rsidR="003A1F0B" w:rsidRPr="00E16E10">
        <w:rPr>
          <w:rFonts w:ascii="Arial" w:hAnsi="Arial" w:cs="Arial"/>
          <w:sz w:val="24"/>
          <w:szCs w:val="24"/>
        </w:rPr>
        <w:t xml:space="preserve">rank of </w:t>
      </w:r>
      <w:r w:rsidRPr="00E16E10">
        <w:rPr>
          <w:rFonts w:ascii="Arial" w:hAnsi="Arial" w:cs="Arial"/>
          <w:sz w:val="24"/>
          <w:szCs w:val="24"/>
        </w:rPr>
        <w:t>Professor.</w:t>
      </w:r>
    </w:p>
    <w:p w14:paraId="1557B657" w14:textId="77777777" w:rsidR="004C25BD" w:rsidRDefault="004C25BD" w:rsidP="00FF7BC4">
      <w:pPr>
        <w:spacing w:after="0"/>
        <w:ind w:left="1080"/>
        <w:rPr>
          <w:rFonts w:ascii="Arial" w:hAnsi="Arial" w:cs="Arial"/>
          <w:sz w:val="24"/>
          <w:szCs w:val="24"/>
        </w:rPr>
      </w:pPr>
    </w:p>
    <w:p w14:paraId="7B5796D2" w14:textId="76DDD224" w:rsidR="00FF7BC4" w:rsidRDefault="003B6291" w:rsidP="00FF7BC4">
      <w:pPr>
        <w:spacing w:after="0"/>
        <w:ind w:left="1080"/>
        <w:rPr>
          <w:rFonts w:ascii="Arial" w:hAnsi="Arial" w:cs="Arial"/>
          <w:sz w:val="24"/>
        </w:rPr>
      </w:pPr>
      <w:r w:rsidRPr="00E16E10">
        <w:rPr>
          <w:rFonts w:ascii="Arial" w:hAnsi="Arial" w:cs="Arial"/>
          <w:sz w:val="24"/>
          <w:szCs w:val="24"/>
        </w:rPr>
        <w:t xml:space="preserve">In addition to the above criteria, faculty </w:t>
      </w:r>
      <w:r w:rsidR="004C3A32" w:rsidRPr="00E16E10">
        <w:rPr>
          <w:rFonts w:ascii="Arial" w:hAnsi="Arial" w:cs="Arial"/>
          <w:sz w:val="24"/>
          <w:szCs w:val="24"/>
        </w:rPr>
        <w:t>at the</w:t>
      </w:r>
      <w:r w:rsidR="003A1F0B" w:rsidRPr="00E16E10">
        <w:rPr>
          <w:rFonts w:ascii="Arial" w:hAnsi="Arial" w:cs="Arial"/>
          <w:sz w:val="24"/>
          <w:szCs w:val="24"/>
        </w:rPr>
        <w:t xml:space="preserve"> rank of</w:t>
      </w:r>
      <w:r w:rsidR="004C3A32" w:rsidRPr="00E16E10">
        <w:rPr>
          <w:rFonts w:ascii="Arial" w:hAnsi="Arial" w:cs="Arial"/>
          <w:sz w:val="24"/>
          <w:szCs w:val="24"/>
        </w:rPr>
        <w:t xml:space="preserve"> Professor </w:t>
      </w:r>
      <w:r w:rsidRPr="00E16E10">
        <w:rPr>
          <w:rFonts w:ascii="Arial" w:hAnsi="Arial" w:cs="Arial"/>
          <w:sz w:val="24"/>
          <w:szCs w:val="24"/>
        </w:rPr>
        <w:t xml:space="preserve">will </w:t>
      </w:r>
      <w:r w:rsidR="00FF7BC4" w:rsidRPr="00E16E10">
        <w:rPr>
          <w:rFonts w:ascii="Arial" w:hAnsi="Arial" w:cs="Arial"/>
          <w:sz w:val="24"/>
          <w:szCs w:val="24"/>
        </w:rPr>
        <w:t xml:space="preserve">consider </w:t>
      </w:r>
      <w:r w:rsidR="00FF7BC4" w:rsidRPr="00E16E10">
        <w:rPr>
          <w:rFonts w:ascii="Arial" w:hAnsi="Arial" w:cs="Arial"/>
          <w:sz w:val="24"/>
        </w:rPr>
        <w:t xml:space="preserve">qualitative factors </w:t>
      </w:r>
      <w:r w:rsidR="003A1F0B" w:rsidRPr="00E16E10">
        <w:rPr>
          <w:rFonts w:ascii="Arial" w:hAnsi="Arial" w:cs="Arial"/>
          <w:sz w:val="24"/>
        </w:rPr>
        <w:t>wh</w:t>
      </w:r>
      <w:r w:rsidR="000274E3" w:rsidRPr="00E16E10">
        <w:rPr>
          <w:rFonts w:ascii="Arial" w:hAnsi="Arial" w:cs="Arial"/>
          <w:sz w:val="24"/>
        </w:rPr>
        <w:t>en</w:t>
      </w:r>
      <w:r w:rsidR="004C3A32" w:rsidRPr="00E16E10">
        <w:rPr>
          <w:rFonts w:ascii="Arial" w:hAnsi="Arial" w:cs="Arial"/>
          <w:sz w:val="24"/>
        </w:rPr>
        <w:t xml:space="preserve"> </w:t>
      </w:r>
      <w:r w:rsidR="00E219FD" w:rsidRPr="00E16E10">
        <w:rPr>
          <w:rFonts w:ascii="Arial" w:hAnsi="Arial" w:cs="Arial"/>
          <w:sz w:val="24"/>
        </w:rPr>
        <w:t>assess</w:t>
      </w:r>
      <w:r w:rsidR="004C3A32" w:rsidRPr="00E16E10">
        <w:rPr>
          <w:rFonts w:ascii="Arial" w:hAnsi="Arial" w:cs="Arial"/>
          <w:sz w:val="24"/>
        </w:rPr>
        <w:t>ing a</w:t>
      </w:r>
      <w:r w:rsidR="00216987" w:rsidRPr="00E16E10">
        <w:rPr>
          <w:rFonts w:ascii="Arial" w:hAnsi="Arial" w:cs="Arial"/>
          <w:sz w:val="24"/>
        </w:rPr>
        <w:t xml:space="preserve"> </w:t>
      </w:r>
      <w:r w:rsidR="00FF7BC4" w:rsidRPr="00E16E10">
        <w:rPr>
          <w:rFonts w:ascii="Arial" w:hAnsi="Arial" w:cs="Arial"/>
          <w:sz w:val="24"/>
        </w:rPr>
        <w:t>candidate’s portfolio</w:t>
      </w:r>
      <w:r w:rsidR="00E832B8" w:rsidRPr="00E16E10">
        <w:rPr>
          <w:rFonts w:ascii="Arial" w:hAnsi="Arial" w:cs="Arial"/>
          <w:sz w:val="24"/>
        </w:rPr>
        <w:t xml:space="preserve">. </w:t>
      </w:r>
      <w:r w:rsidR="00FF7BC4" w:rsidRPr="00E16E10">
        <w:rPr>
          <w:rFonts w:ascii="Arial" w:hAnsi="Arial" w:cs="Arial"/>
          <w:sz w:val="24"/>
        </w:rPr>
        <w:t>Examples of such</w:t>
      </w:r>
      <w:r w:rsidR="00FF7BC4" w:rsidRPr="00095499">
        <w:rPr>
          <w:rFonts w:ascii="Arial" w:hAnsi="Arial" w:cs="Arial"/>
          <w:sz w:val="24"/>
        </w:rPr>
        <w:t xml:space="preserve"> factors include, but are not limited to, the following:</w:t>
      </w:r>
    </w:p>
    <w:p w14:paraId="6A4201E1" w14:textId="77777777" w:rsidR="00FF7BC4" w:rsidRPr="00D20767" w:rsidRDefault="00FF7BC4" w:rsidP="00FF7BC4">
      <w:pPr>
        <w:spacing w:after="0"/>
        <w:ind w:left="1080"/>
        <w:rPr>
          <w:rFonts w:ascii="Arial" w:hAnsi="Arial" w:cs="Arial"/>
          <w:sz w:val="24"/>
        </w:rPr>
      </w:pPr>
    </w:p>
    <w:p w14:paraId="014EFDDE" w14:textId="77777777" w:rsidR="00FF7BC4" w:rsidRDefault="00FF7BC4" w:rsidP="000E3A79">
      <w:pPr>
        <w:numPr>
          <w:ilvl w:val="0"/>
          <w:numId w:val="8"/>
        </w:numPr>
        <w:spacing w:after="0"/>
        <w:ind w:left="1800"/>
        <w:rPr>
          <w:rFonts w:ascii="Arial" w:hAnsi="Arial" w:cs="Arial"/>
          <w:sz w:val="24"/>
        </w:rPr>
      </w:pPr>
      <w:r w:rsidRPr="00D20767">
        <w:rPr>
          <w:rFonts w:ascii="Arial" w:hAnsi="Arial" w:cs="Arial"/>
          <w:sz w:val="24"/>
        </w:rPr>
        <w:t>Number of co-authors</w:t>
      </w:r>
    </w:p>
    <w:p w14:paraId="4E6DDB0E" w14:textId="2B866C1E" w:rsidR="003B6291" w:rsidRDefault="005C3785" w:rsidP="000E3A79">
      <w:pPr>
        <w:numPr>
          <w:ilvl w:val="0"/>
          <w:numId w:val="8"/>
        </w:numPr>
        <w:spacing w:after="0"/>
        <w:ind w:left="1800"/>
        <w:rPr>
          <w:rFonts w:ascii="Arial" w:hAnsi="Arial" w:cs="Arial"/>
          <w:sz w:val="24"/>
        </w:rPr>
      </w:pPr>
      <w:r w:rsidRPr="0091402E">
        <w:rPr>
          <w:rFonts w:ascii="Arial" w:hAnsi="Arial" w:cs="Arial"/>
          <w:sz w:val="24"/>
        </w:rPr>
        <w:t>Quantity and quality</w:t>
      </w:r>
      <w:r>
        <w:rPr>
          <w:rFonts w:ascii="Arial" w:hAnsi="Arial" w:cs="Arial"/>
          <w:sz w:val="24"/>
        </w:rPr>
        <w:t xml:space="preserve"> of work </w:t>
      </w:r>
      <w:r w:rsidR="003B6291">
        <w:rPr>
          <w:rFonts w:ascii="Arial" w:hAnsi="Arial" w:cs="Arial"/>
          <w:sz w:val="24"/>
        </w:rPr>
        <w:t>in process</w:t>
      </w:r>
    </w:p>
    <w:p w14:paraId="677984C5" w14:textId="77777777" w:rsidR="00FF7BC4" w:rsidRPr="00D20767" w:rsidRDefault="00FF7BC4" w:rsidP="000E3A79">
      <w:pPr>
        <w:numPr>
          <w:ilvl w:val="0"/>
          <w:numId w:val="8"/>
        </w:numPr>
        <w:spacing w:after="0"/>
        <w:ind w:left="1800"/>
        <w:rPr>
          <w:rFonts w:ascii="Arial" w:hAnsi="Arial" w:cs="Arial"/>
          <w:sz w:val="24"/>
        </w:rPr>
      </w:pPr>
      <w:r>
        <w:rPr>
          <w:rFonts w:ascii="Arial" w:hAnsi="Arial" w:cs="Arial"/>
          <w:sz w:val="24"/>
        </w:rPr>
        <w:t>Existence of multi-disciplinary work</w:t>
      </w:r>
    </w:p>
    <w:p w14:paraId="3A260D04" w14:textId="77777777" w:rsidR="00FF7BC4" w:rsidRPr="00D20767" w:rsidRDefault="00FF7BC4" w:rsidP="000E3A79">
      <w:pPr>
        <w:numPr>
          <w:ilvl w:val="0"/>
          <w:numId w:val="8"/>
        </w:numPr>
        <w:spacing w:after="0"/>
        <w:ind w:left="1800"/>
        <w:rPr>
          <w:rFonts w:ascii="Arial" w:hAnsi="Arial" w:cs="Arial"/>
          <w:sz w:val="24"/>
        </w:rPr>
      </w:pPr>
      <w:r w:rsidRPr="00D20767">
        <w:rPr>
          <w:rFonts w:ascii="Arial" w:hAnsi="Arial" w:cs="Arial"/>
          <w:sz w:val="24"/>
        </w:rPr>
        <w:t>Type of research (academic</w:t>
      </w:r>
      <w:r>
        <w:rPr>
          <w:rFonts w:ascii="Arial" w:hAnsi="Arial" w:cs="Arial"/>
          <w:sz w:val="24"/>
        </w:rPr>
        <w:t xml:space="preserve">, </w:t>
      </w:r>
      <w:r w:rsidRPr="00D20767">
        <w:rPr>
          <w:rFonts w:ascii="Arial" w:hAnsi="Arial" w:cs="Arial"/>
          <w:sz w:val="24"/>
        </w:rPr>
        <w:t>applied</w:t>
      </w:r>
      <w:r>
        <w:rPr>
          <w:rFonts w:ascii="Arial" w:hAnsi="Arial" w:cs="Arial"/>
          <w:sz w:val="24"/>
        </w:rPr>
        <w:t>, or pedagogical</w:t>
      </w:r>
      <w:r w:rsidRPr="00D20767">
        <w:rPr>
          <w:rFonts w:ascii="Arial" w:hAnsi="Arial" w:cs="Arial"/>
          <w:sz w:val="24"/>
        </w:rPr>
        <w:t xml:space="preserve">) </w:t>
      </w:r>
    </w:p>
    <w:p w14:paraId="5E69A33B" w14:textId="06301B26" w:rsidR="0029575B" w:rsidRDefault="005C3785" w:rsidP="000E3A79">
      <w:pPr>
        <w:numPr>
          <w:ilvl w:val="0"/>
          <w:numId w:val="8"/>
        </w:numPr>
        <w:spacing w:after="0"/>
        <w:ind w:left="1800"/>
        <w:rPr>
          <w:rFonts w:ascii="Arial" w:hAnsi="Arial" w:cs="Arial"/>
          <w:sz w:val="24"/>
        </w:rPr>
      </w:pPr>
      <w:r w:rsidRPr="0091402E">
        <w:rPr>
          <w:rFonts w:ascii="Arial" w:hAnsi="Arial" w:cs="Arial"/>
          <w:sz w:val="24"/>
        </w:rPr>
        <w:t>Research notes</w:t>
      </w:r>
      <w:r>
        <w:rPr>
          <w:rFonts w:ascii="Arial" w:hAnsi="Arial" w:cs="Arial"/>
          <w:sz w:val="24"/>
        </w:rPr>
        <w:t xml:space="preserve"> </w:t>
      </w:r>
      <w:r w:rsidR="0029575B">
        <w:rPr>
          <w:rFonts w:ascii="Arial" w:hAnsi="Arial" w:cs="Arial"/>
          <w:sz w:val="24"/>
        </w:rPr>
        <w:t>versus full-length articles</w:t>
      </w:r>
    </w:p>
    <w:p w14:paraId="6694CAF1" w14:textId="77777777" w:rsidR="00E219FD" w:rsidRDefault="00E219FD" w:rsidP="00E219FD">
      <w:pPr>
        <w:numPr>
          <w:ilvl w:val="0"/>
          <w:numId w:val="8"/>
        </w:numPr>
        <w:spacing w:after="0"/>
        <w:ind w:left="1800"/>
        <w:rPr>
          <w:rFonts w:ascii="Arial" w:hAnsi="Arial" w:cs="Arial"/>
          <w:sz w:val="24"/>
        </w:rPr>
      </w:pPr>
      <w:r>
        <w:rPr>
          <w:rFonts w:ascii="Arial" w:hAnsi="Arial" w:cs="Arial"/>
          <w:sz w:val="24"/>
        </w:rPr>
        <w:t>Varying quality within journal list categories</w:t>
      </w:r>
      <w:r w:rsidR="00C55C32" w:rsidRPr="00C55C32">
        <w:rPr>
          <w:rFonts w:ascii="Arial" w:hAnsi="Arial" w:cs="Arial"/>
          <w:sz w:val="24"/>
        </w:rPr>
        <w:t xml:space="preserve"> </w:t>
      </w:r>
    </w:p>
    <w:p w14:paraId="753A7B8E" w14:textId="77777777" w:rsidR="00A5438D" w:rsidRPr="00E219FD" w:rsidRDefault="00C55C32" w:rsidP="00E219FD">
      <w:pPr>
        <w:numPr>
          <w:ilvl w:val="0"/>
          <w:numId w:val="8"/>
        </w:numPr>
        <w:spacing w:after="0"/>
        <w:ind w:left="1800"/>
        <w:rPr>
          <w:rFonts w:ascii="Arial" w:hAnsi="Arial" w:cs="Arial"/>
          <w:sz w:val="24"/>
        </w:rPr>
      </w:pPr>
      <w:r w:rsidRPr="00E219FD">
        <w:rPr>
          <w:rFonts w:ascii="Arial" w:hAnsi="Arial" w:cs="Arial"/>
          <w:sz w:val="24"/>
        </w:rPr>
        <w:t>Presentations at conferences or workshops at other universities</w:t>
      </w:r>
    </w:p>
    <w:p w14:paraId="5FA2E807" w14:textId="77777777" w:rsidR="00FF7BC4" w:rsidRDefault="00FF7BC4" w:rsidP="00FF7BC4">
      <w:pPr>
        <w:pStyle w:val="ListParagraph"/>
        <w:spacing w:after="0"/>
        <w:ind w:left="1080"/>
        <w:rPr>
          <w:rFonts w:ascii="Arial" w:hAnsi="Arial" w:cs="Arial"/>
          <w:sz w:val="24"/>
          <w:szCs w:val="24"/>
        </w:rPr>
      </w:pPr>
    </w:p>
    <w:p w14:paraId="5ADB6B06" w14:textId="7021AEEC" w:rsidR="00C02576" w:rsidRDefault="00C02576" w:rsidP="00C02576">
      <w:pPr>
        <w:pStyle w:val="ListParagraph"/>
        <w:ind w:left="1080"/>
        <w:rPr>
          <w:rFonts w:ascii="Arial" w:hAnsi="Arial" w:cs="Arial"/>
          <w:sz w:val="24"/>
        </w:rPr>
      </w:pPr>
      <w:r w:rsidRPr="00C02576">
        <w:rPr>
          <w:rFonts w:ascii="Arial" w:hAnsi="Arial" w:cs="Arial"/>
          <w:sz w:val="24"/>
        </w:rPr>
        <w:t xml:space="preserve">Research impact is a key criterion for candidates being considered for promotion to </w:t>
      </w:r>
      <w:r w:rsidR="001425F4">
        <w:rPr>
          <w:rFonts w:ascii="Arial" w:hAnsi="Arial" w:cs="Arial"/>
          <w:sz w:val="24"/>
        </w:rPr>
        <w:t>P</w:t>
      </w:r>
      <w:r w:rsidRPr="00C02576">
        <w:rPr>
          <w:rFonts w:ascii="Arial" w:hAnsi="Arial" w:cs="Arial"/>
          <w:sz w:val="24"/>
        </w:rPr>
        <w:t xml:space="preserve">rofessor. </w:t>
      </w:r>
      <w:r>
        <w:rPr>
          <w:rFonts w:ascii="Arial" w:hAnsi="Arial" w:cs="Arial"/>
          <w:sz w:val="24"/>
        </w:rPr>
        <w:t>A</w:t>
      </w:r>
      <w:r w:rsidRPr="00C02576">
        <w:rPr>
          <w:rFonts w:ascii="Arial" w:hAnsi="Arial" w:cs="Arial"/>
          <w:sz w:val="24"/>
        </w:rPr>
        <w:t xml:space="preserve">n individual promoted to professor should have </w:t>
      </w:r>
      <w:r>
        <w:rPr>
          <w:rFonts w:ascii="Arial" w:hAnsi="Arial" w:cs="Arial"/>
          <w:sz w:val="24"/>
        </w:rPr>
        <w:t xml:space="preserve">an </w:t>
      </w:r>
      <w:r w:rsidRPr="00C02576">
        <w:rPr>
          <w:rFonts w:ascii="Arial" w:hAnsi="Arial" w:cs="Arial"/>
          <w:sz w:val="24"/>
        </w:rPr>
        <w:t xml:space="preserve">established national reputation for research. Means for assessing such a reputation include reviewing a candidate’s published research using criteria such as those described in the </w:t>
      </w:r>
      <w:r w:rsidR="00B611DF">
        <w:rPr>
          <w:rFonts w:ascii="Arial" w:hAnsi="Arial" w:cs="Arial"/>
          <w:sz w:val="24"/>
        </w:rPr>
        <w:t>Harbert College of Business</w:t>
      </w:r>
      <w:r w:rsidRPr="00C02576">
        <w:rPr>
          <w:rFonts w:ascii="Arial" w:hAnsi="Arial" w:cs="Arial"/>
          <w:sz w:val="24"/>
        </w:rPr>
        <w:t xml:space="preserve"> </w:t>
      </w:r>
      <w:r w:rsidRPr="001B5CF8">
        <w:rPr>
          <w:rFonts w:ascii="Arial" w:hAnsi="Arial" w:cs="Arial"/>
          <w:i/>
          <w:sz w:val="24"/>
        </w:rPr>
        <w:t>Guidelines for Understanding and Evaluating Research Impact</w:t>
      </w:r>
      <w:r w:rsidRPr="00C02576">
        <w:rPr>
          <w:rFonts w:ascii="Arial" w:hAnsi="Arial" w:cs="Arial"/>
          <w:sz w:val="24"/>
        </w:rPr>
        <w:t xml:space="preserve">. In addition, </w:t>
      </w:r>
      <w:r w:rsidR="002A7F17">
        <w:rPr>
          <w:rFonts w:ascii="Arial" w:hAnsi="Arial" w:cs="Arial"/>
          <w:sz w:val="24"/>
        </w:rPr>
        <w:t xml:space="preserve">a </w:t>
      </w:r>
      <w:r w:rsidRPr="00C02576">
        <w:rPr>
          <w:rFonts w:ascii="Arial" w:hAnsi="Arial" w:cs="Arial"/>
          <w:sz w:val="24"/>
        </w:rPr>
        <w:t xml:space="preserve">candidate’s outreach and service </w:t>
      </w:r>
      <w:r w:rsidR="002A7F17">
        <w:rPr>
          <w:rFonts w:ascii="Arial" w:hAnsi="Arial" w:cs="Arial"/>
          <w:sz w:val="24"/>
        </w:rPr>
        <w:t xml:space="preserve">activities </w:t>
      </w:r>
      <w:r>
        <w:rPr>
          <w:rFonts w:ascii="Arial" w:hAnsi="Arial" w:cs="Arial"/>
          <w:sz w:val="24"/>
        </w:rPr>
        <w:t>may</w:t>
      </w:r>
      <w:r w:rsidRPr="00C02576">
        <w:rPr>
          <w:rFonts w:ascii="Arial" w:hAnsi="Arial" w:cs="Arial"/>
          <w:sz w:val="24"/>
        </w:rPr>
        <w:t xml:space="preserve"> contribute to or be indicators of their research impact (e.g., major editorial responsibility). There are no minimum guidelines for research impact because evaluating research impact is largely a qualitative exercise. </w:t>
      </w:r>
      <w:r>
        <w:rPr>
          <w:rFonts w:ascii="Arial" w:hAnsi="Arial" w:cs="Arial"/>
          <w:sz w:val="24"/>
        </w:rPr>
        <w:t>C</w:t>
      </w:r>
      <w:r w:rsidRPr="00C02576">
        <w:rPr>
          <w:rFonts w:ascii="Arial" w:hAnsi="Arial" w:cs="Arial"/>
          <w:sz w:val="24"/>
        </w:rPr>
        <w:t>riteria that could reflect research impact include, but are not limited to, the following:</w:t>
      </w:r>
    </w:p>
    <w:p w14:paraId="39C21B09" w14:textId="77777777" w:rsidR="00C02576" w:rsidRPr="00D20767" w:rsidRDefault="00C02576" w:rsidP="00C02576">
      <w:pPr>
        <w:numPr>
          <w:ilvl w:val="0"/>
          <w:numId w:val="8"/>
        </w:numPr>
        <w:spacing w:after="0"/>
        <w:ind w:left="1800"/>
        <w:rPr>
          <w:rFonts w:ascii="Arial" w:hAnsi="Arial" w:cs="Arial"/>
          <w:sz w:val="24"/>
        </w:rPr>
      </w:pPr>
      <w:r>
        <w:rPr>
          <w:rFonts w:ascii="Arial" w:hAnsi="Arial" w:cs="Arial"/>
          <w:sz w:val="24"/>
        </w:rPr>
        <w:t>Research a</w:t>
      </w:r>
      <w:r w:rsidRPr="00D20767">
        <w:rPr>
          <w:rFonts w:ascii="Arial" w:hAnsi="Arial" w:cs="Arial"/>
          <w:sz w:val="24"/>
        </w:rPr>
        <w:t>wards or other formal recognition</w:t>
      </w:r>
    </w:p>
    <w:p w14:paraId="6693FE36" w14:textId="1C87E511" w:rsidR="00C02576" w:rsidRDefault="00C02576" w:rsidP="00C02576">
      <w:pPr>
        <w:numPr>
          <w:ilvl w:val="0"/>
          <w:numId w:val="8"/>
        </w:numPr>
        <w:spacing w:after="0"/>
        <w:ind w:left="1800"/>
        <w:rPr>
          <w:rFonts w:ascii="Arial" w:hAnsi="Arial" w:cs="Arial"/>
          <w:sz w:val="24"/>
        </w:rPr>
      </w:pPr>
      <w:r w:rsidRPr="00D20767">
        <w:rPr>
          <w:rFonts w:ascii="Arial" w:hAnsi="Arial" w:cs="Arial"/>
          <w:sz w:val="24"/>
        </w:rPr>
        <w:t>Frequency of citation</w:t>
      </w:r>
      <w:r>
        <w:rPr>
          <w:rFonts w:ascii="Arial" w:hAnsi="Arial" w:cs="Arial"/>
          <w:sz w:val="24"/>
        </w:rPr>
        <w:t xml:space="preserve"> </w:t>
      </w:r>
    </w:p>
    <w:p w14:paraId="568C4491" w14:textId="77777777" w:rsidR="00C02576" w:rsidRDefault="00C02576" w:rsidP="00C02576">
      <w:pPr>
        <w:numPr>
          <w:ilvl w:val="0"/>
          <w:numId w:val="8"/>
        </w:numPr>
        <w:spacing w:after="0"/>
        <w:ind w:left="1800"/>
        <w:rPr>
          <w:rFonts w:ascii="Arial" w:hAnsi="Arial" w:cs="Arial"/>
          <w:sz w:val="24"/>
        </w:rPr>
      </w:pPr>
      <w:r>
        <w:rPr>
          <w:rFonts w:ascii="Arial" w:hAnsi="Arial" w:cs="Arial"/>
          <w:sz w:val="24"/>
        </w:rPr>
        <w:t>Invited commentaries</w:t>
      </w:r>
    </w:p>
    <w:p w14:paraId="5E2F5E8B" w14:textId="1628298D" w:rsidR="00C02576" w:rsidRPr="0043373F" w:rsidRDefault="00C02576" w:rsidP="00C02576">
      <w:pPr>
        <w:numPr>
          <w:ilvl w:val="0"/>
          <w:numId w:val="8"/>
        </w:numPr>
        <w:spacing w:after="0"/>
        <w:ind w:left="1800"/>
        <w:rPr>
          <w:rFonts w:ascii="Arial" w:hAnsi="Arial" w:cs="Arial"/>
          <w:sz w:val="24"/>
        </w:rPr>
      </w:pPr>
      <w:r w:rsidRPr="0043373F">
        <w:rPr>
          <w:rFonts w:ascii="Arial" w:hAnsi="Arial" w:cs="Arial"/>
          <w:sz w:val="24"/>
        </w:rPr>
        <w:t>Refereed papers (includes proceedings’ publications, if any) presented at prestigious meetings.</w:t>
      </w:r>
    </w:p>
    <w:p w14:paraId="5A4ADB9A" w14:textId="1C112E2E" w:rsidR="00C02576" w:rsidRDefault="00C02576" w:rsidP="00C02576">
      <w:pPr>
        <w:numPr>
          <w:ilvl w:val="0"/>
          <w:numId w:val="8"/>
        </w:numPr>
        <w:spacing w:after="0"/>
        <w:ind w:left="1800"/>
        <w:rPr>
          <w:rFonts w:ascii="Arial" w:hAnsi="Arial" w:cs="Arial"/>
          <w:sz w:val="24"/>
        </w:rPr>
      </w:pPr>
      <w:r>
        <w:rPr>
          <w:rFonts w:ascii="Arial" w:hAnsi="Arial" w:cs="Arial"/>
          <w:sz w:val="24"/>
        </w:rPr>
        <w:t>Basic research that has a significant influence on practice</w:t>
      </w:r>
    </w:p>
    <w:p w14:paraId="5A2554DB" w14:textId="79FBDB82" w:rsidR="00C02576" w:rsidRDefault="00C02576" w:rsidP="00C02576">
      <w:pPr>
        <w:numPr>
          <w:ilvl w:val="0"/>
          <w:numId w:val="8"/>
        </w:numPr>
        <w:spacing w:after="0"/>
        <w:ind w:left="1800"/>
        <w:rPr>
          <w:rFonts w:ascii="Arial" w:hAnsi="Arial" w:cs="Arial"/>
          <w:sz w:val="24"/>
        </w:rPr>
      </w:pPr>
      <w:r>
        <w:rPr>
          <w:rFonts w:ascii="Arial" w:hAnsi="Arial" w:cs="Arial"/>
          <w:sz w:val="24"/>
        </w:rPr>
        <w:t>Formal recognition for scholarly contribution over time</w:t>
      </w:r>
    </w:p>
    <w:p w14:paraId="14495BB5" w14:textId="77777777" w:rsidR="00C02576" w:rsidRPr="00C02576" w:rsidRDefault="00C02576" w:rsidP="00C02576">
      <w:pPr>
        <w:pStyle w:val="ListParagraph"/>
        <w:ind w:left="1080"/>
        <w:rPr>
          <w:rFonts w:ascii="Arial" w:hAnsi="Arial" w:cs="Arial"/>
          <w:sz w:val="24"/>
        </w:rPr>
      </w:pPr>
    </w:p>
    <w:p w14:paraId="07AC2EAF" w14:textId="61B57698" w:rsidR="004F7F34" w:rsidRDefault="00282082" w:rsidP="00FF7BC4">
      <w:pPr>
        <w:pStyle w:val="ListParagraph"/>
        <w:spacing w:after="0"/>
        <w:ind w:left="1080"/>
        <w:rPr>
          <w:rFonts w:ascii="Arial" w:hAnsi="Arial" w:cs="Arial"/>
          <w:sz w:val="24"/>
        </w:rPr>
      </w:pPr>
      <w:r>
        <w:rPr>
          <w:rFonts w:ascii="Arial" w:hAnsi="Arial" w:cs="Arial"/>
          <w:sz w:val="24"/>
        </w:rPr>
        <w:t>Faculty will also consider research portfolios that differ from the “</w:t>
      </w:r>
      <w:r w:rsidR="00335437">
        <w:rPr>
          <w:rFonts w:ascii="Arial" w:hAnsi="Arial" w:cs="Arial"/>
          <w:sz w:val="24"/>
        </w:rPr>
        <w:t>typical</w:t>
      </w:r>
      <w:r>
        <w:rPr>
          <w:rFonts w:ascii="Arial" w:hAnsi="Arial" w:cs="Arial"/>
          <w:sz w:val="24"/>
        </w:rPr>
        <w:t>”</w:t>
      </w:r>
      <w:r w:rsidR="00335437">
        <w:rPr>
          <w:rFonts w:ascii="Arial" w:hAnsi="Arial" w:cs="Arial"/>
          <w:sz w:val="24"/>
        </w:rPr>
        <w:t xml:space="preserve"> </w:t>
      </w:r>
      <w:r>
        <w:rPr>
          <w:rFonts w:ascii="Arial" w:hAnsi="Arial" w:cs="Arial"/>
          <w:sz w:val="24"/>
        </w:rPr>
        <w:t>portfolios as described above</w:t>
      </w:r>
      <w:r w:rsidR="00E832B8">
        <w:rPr>
          <w:rFonts w:ascii="Arial" w:hAnsi="Arial" w:cs="Arial"/>
          <w:sz w:val="24"/>
        </w:rPr>
        <w:t xml:space="preserve">. </w:t>
      </w:r>
      <w:r w:rsidR="00335437">
        <w:rPr>
          <w:rFonts w:ascii="Arial" w:hAnsi="Arial" w:cs="Arial"/>
          <w:sz w:val="24"/>
        </w:rPr>
        <w:t xml:space="preserve">Such portfolios might </w:t>
      </w:r>
      <w:r w:rsidR="00CD35E8">
        <w:rPr>
          <w:rFonts w:ascii="Arial" w:hAnsi="Arial" w:cs="Arial"/>
          <w:sz w:val="24"/>
        </w:rPr>
        <w:t xml:space="preserve">originate in </w:t>
      </w:r>
      <w:r w:rsidR="009D2F93">
        <w:rPr>
          <w:rFonts w:ascii="Arial" w:hAnsi="Arial" w:cs="Arial"/>
          <w:sz w:val="24"/>
        </w:rPr>
        <w:t xml:space="preserve">narrow </w:t>
      </w:r>
      <w:r w:rsidR="00733AC4">
        <w:rPr>
          <w:rFonts w:ascii="Arial" w:hAnsi="Arial" w:cs="Arial"/>
          <w:sz w:val="24"/>
        </w:rPr>
        <w:t>specialties and/or emerging</w:t>
      </w:r>
      <w:r w:rsidR="00CD35E8">
        <w:rPr>
          <w:rFonts w:ascii="Arial" w:hAnsi="Arial" w:cs="Arial"/>
          <w:sz w:val="24"/>
        </w:rPr>
        <w:t xml:space="preserve"> areas within the broader accounting function.</w:t>
      </w:r>
    </w:p>
    <w:p w14:paraId="7387B6C1" w14:textId="77777777" w:rsidR="004F7F34" w:rsidRDefault="004F7F34" w:rsidP="00FF7BC4">
      <w:pPr>
        <w:pStyle w:val="ListParagraph"/>
        <w:spacing w:after="0"/>
        <w:ind w:left="1080"/>
        <w:rPr>
          <w:rFonts w:ascii="Arial" w:hAnsi="Arial" w:cs="Arial"/>
          <w:sz w:val="24"/>
        </w:rPr>
      </w:pPr>
    </w:p>
    <w:p w14:paraId="387AF962" w14:textId="77777777" w:rsidR="00654B3C" w:rsidRDefault="00654B3C" w:rsidP="00654B3C">
      <w:pPr>
        <w:pStyle w:val="ListParagraph"/>
        <w:spacing w:after="0"/>
        <w:ind w:left="1080"/>
        <w:rPr>
          <w:rFonts w:ascii="Arial" w:hAnsi="Arial" w:cs="Arial"/>
          <w:sz w:val="24"/>
          <w:szCs w:val="24"/>
        </w:rPr>
      </w:pPr>
      <w:r>
        <w:rPr>
          <w:rFonts w:ascii="Arial" w:hAnsi="Arial" w:cs="Arial"/>
          <w:sz w:val="24"/>
          <w:szCs w:val="24"/>
        </w:rPr>
        <w:t xml:space="preserve">If a candidate receives an external grant, the grant may be equated to a journal publication based on the amount of the grant and the prestige of the granting agency. Other research activities, such as the creation of intellectual property, copyrights, or patents, can also be used to supplement a candidate’s research record. </w:t>
      </w:r>
    </w:p>
    <w:p w14:paraId="60BDF466" w14:textId="77777777" w:rsidR="00AE2A58" w:rsidRDefault="00AE2A58" w:rsidP="00FF7BC4">
      <w:pPr>
        <w:pStyle w:val="ListParagraph"/>
        <w:spacing w:after="0"/>
        <w:ind w:left="1080"/>
        <w:rPr>
          <w:rFonts w:ascii="Arial" w:hAnsi="Arial" w:cs="Arial"/>
          <w:sz w:val="24"/>
          <w:szCs w:val="24"/>
        </w:rPr>
      </w:pPr>
    </w:p>
    <w:p w14:paraId="7255D80D" w14:textId="77777777" w:rsidR="00AE2A58" w:rsidRDefault="00AE2A58" w:rsidP="00AE2A58">
      <w:pPr>
        <w:pStyle w:val="ListParagraph"/>
        <w:numPr>
          <w:ilvl w:val="0"/>
          <w:numId w:val="4"/>
        </w:numPr>
        <w:rPr>
          <w:rFonts w:ascii="Arial" w:hAnsi="Arial" w:cs="Arial"/>
          <w:sz w:val="24"/>
          <w:szCs w:val="24"/>
        </w:rPr>
      </w:pPr>
      <w:r w:rsidRPr="008A48E0">
        <w:rPr>
          <w:rFonts w:ascii="Arial" w:hAnsi="Arial" w:cs="Arial"/>
          <w:sz w:val="24"/>
          <w:szCs w:val="24"/>
        </w:rPr>
        <w:t>Evaluation of Teaching</w:t>
      </w:r>
    </w:p>
    <w:p w14:paraId="624E533F" w14:textId="77777777" w:rsidR="00AE2A58" w:rsidRDefault="00AE2A58" w:rsidP="00AE2A58">
      <w:pPr>
        <w:pStyle w:val="ListParagraph"/>
        <w:ind w:left="1080"/>
        <w:rPr>
          <w:rFonts w:ascii="Arial" w:hAnsi="Arial" w:cs="Arial"/>
          <w:i/>
          <w:sz w:val="24"/>
          <w:szCs w:val="24"/>
        </w:rPr>
      </w:pPr>
    </w:p>
    <w:p w14:paraId="71DC80B5" w14:textId="51A9FE27" w:rsidR="00AE2A58" w:rsidRPr="00A14AB0" w:rsidRDefault="00AE2A58" w:rsidP="00AE2A58">
      <w:pPr>
        <w:pStyle w:val="ListParagraph"/>
        <w:spacing w:after="0"/>
        <w:ind w:left="1080"/>
        <w:rPr>
          <w:rFonts w:ascii="Arial" w:hAnsi="Arial" w:cs="Arial"/>
          <w:sz w:val="24"/>
          <w:szCs w:val="24"/>
        </w:rPr>
      </w:pPr>
      <w:r>
        <w:rPr>
          <w:rFonts w:ascii="Arial" w:hAnsi="Arial" w:cs="Arial"/>
          <w:sz w:val="24"/>
          <w:szCs w:val="24"/>
        </w:rPr>
        <w:t>A candidate should demonstrate t</w:t>
      </w:r>
      <w:r w:rsidRPr="00A14AB0">
        <w:rPr>
          <w:rFonts w:ascii="Arial" w:hAnsi="Arial" w:cs="Arial"/>
          <w:sz w:val="24"/>
          <w:szCs w:val="24"/>
        </w:rPr>
        <w:t xml:space="preserve">eaching effectiveness </w:t>
      </w:r>
      <w:r>
        <w:rPr>
          <w:rFonts w:ascii="Arial" w:hAnsi="Arial" w:cs="Arial"/>
          <w:sz w:val="24"/>
          <w:szCs w:val="24"/>
        </w:rPr>
        <w:t>through acceptable student evaluations of courses, acceptable peer or other independent review</w:t>
      </w:r>
      <w:r w:rsidR="006306AE">
        <w:rPr>
          <w:rFonts w:ascii="Arial" w:hAnsi="Arial" w:cs="Arial"/>
          <w:sz w:val="24"/>
          <w:szCs w:val="24"/>
        </w:rPr>
        <w:t>s</w:t>
      </w:r>
      <w:r>
        <w:rPr>
          <w:rFonts w:ascii="Arial" w:hAnsi="Arial" w:cs="Arial"/>
          <w:sz w:val="24"/>
          <w:szCs w:val="24"/>
        </w:rPr>
        <w:t xml:space="preserve"> of teaching, and appropriate course rigor</w:t>
      </w:r>
      <w:r w:rsidR="00E832B8">
        <w:rPr>
          <w:rFonts w:ascii="Arial" w:hAnsi="Arial" w:cs="Arial"/>
          <w:sz w:val="24"/>
          <w:szCs w:val="24"/>
        </w:rPr>
        <w:t xml:space="preserve">. </w:t>
      </w:r>
      <w:r>
        <w:rPr>
          <w:rFonts w:ascii="Arial" w:hAnsi="Arial" w:cs="Arial"/>
          <w:sz w:val="24"/>
          <w:szCs w:val="24"/>
        </w:rPr>
        <w:t>A candidate should also demonstrate instructional effectiveness through a combination of at least two of the following: college, university or national teaching awards, nationally published textbooks, pedagogical publications such as cases, teaching grants, service on thesis or dissertation committees, pedagogical innovations that are formally assessed and utilized, leadership in curriculum review/change or in international instructional efforts, or other accomplishment(s) deemed significant by the faculty.</w:t>
      </w:r>
    </w:p>
    <w:p w14:paraId="3342A461" w14:textId="77777777" w:rsidR="00FF7BC4" w:rsidRPr="00D20767" w:rsidRDefault="00FF7BC4" w:rsidP="00FF7BC4">
      <w:pPr>
        <w:pStyle w:val="ListParagraph"/>
        <w:spacing w:after="0"/>
        <w:ind w:left="1080"/>
        <w:rPr>
          <w:rFonts w:ascii="Arial" w:hAnsi="Arial" w:cs="Arial"/>
          <w:sz w:val="24"/>
          <w:szCs w:val="24"/>
        </w:rPr>
      </w:pPr>
    </w:p>
    <w:p w14:paraId="1EA8E433" w14:textId="77777777" w:rsidR="00297AD6" w:rsidRDefault="00297AD6" w:rsidP="00741241">
      <w:pPr>
        <w:pStyle w:val="ListParagraph"/>
        <w:keepNext/>
        <w:numPr>
          <w:ilvl w:val="0"/>
          <w:numId w:val="4"/>
        </w:numPr>
        <w:rPr>
          <w:rFonts w:ascii="Arial" w:hAnsi="Arial" w:cs="Arial"/>
          <w:sz w:val="24"/>
          <w:szCs w:val="24"/>
        </w:rPr>
      </w:pPr>
      <w:r w:rsidRPr="008A48E0">
        <w:rPr>
          <w:rFonts w:ascii="Arial" w:hAnsi="Arial" w:cs="Arial"/>
          <w:sz w:val="24"/>
          <w:szCs w:val="24"/>
        </w:rPr>
        <w:t>Evaluation of Service</w:t>
      </w:r>
    </w:p>
    <w:p w14:paraId="50472C87" w14:textId="77777777" w:rsidR="00FC62AB" w:rsidRDefault="00FC62AB" w:rsidP="00741241">
      <w:pPr>
        <w:pStyle w:val="ListParagraph"/>
        <w:keepNext/>
        <w:ind w:left="1080" w:hanging="360"/>
        <w:rPr>
          <w:rFonts w:ascii="Arial" w:hAnsi="Arial" w:cs="Arial"/>
          <w:i/>
          <w:sz w:val="24"/>
          <w:szCs w:val="24"/>
        </w:rPr>
      </w:pPr>
    </w:p>
    <w:p w14:paraId="55841321" w14:textId="49CDC72D" w:rsidR="00FC62AB" w:rsidRDefault="00FC62AB" w:rsidP="00FC62AB">
      <w:pPr>
        <w:pStyle w:val="ListParagraph"/>
        <w:spacing w:after="0"/>
        <w:ind w:left="1080"/>
        <w:rPr>
          <w:rFonts w:ascii="Arial" w:hAnsi="Arial" w:cs="Arial"/>
          <w:sz w:val="24"/>
          <w:szCs w:val="24"/>
        </w:rPr>
      </w:pPr>
      <w:r>
        <w:rPr>
          <w:rFonts w:ascii="Arial" w:hAnsi="Arial" w:cs="Arial"/>
          <w:sz w:val="24"/>
          <w:szCs w:val="24"/>
        </w:rPr>
        <w:t>A candidate should demonstrate leadership in the service needs of the university and the profession</w:t>
      </w:r>
      <w:r w:rsidR="00E832B8">
        <w:rPr>
          <w:rFonts w:ascii="Arial" w:hAnsi="Arial" w:cs="Arial"/>
          <w:sz w:val="24"/>
          <w:szCs w:val="24"/>
        </w:rPr>
        <w:t xml:space="preserve">. </w:t>
      </w:r>
      <w:r>
        <w:rPr>
          <w:rFonts w:ascii="Arial" w:hAnsi="Arial" w:cs="Arial"/>
          <w:sz w:val="24"/>
          <w:szCs w:val="24"/>
        </w:rPr>
        <w:t xml:space="preserve">This would include past or current membership on multiple </w:t>
      </w:r>
      <w:r w:rsidR="00CD1E19">
        <w:rPr>
          <w:rFonts w:ascii="Arial" w:hAnsi="Arial" w:cs="Arial"/>
          <w:sz w:val="24"/>
          <w:szCs w:val="24"/>
        </w:rPr>
        <w:t>departmental,</w:t>
      </w:r>
      <w:r>
        <w:rPr>
          <w:rFonts w:ascii="Arial" w:hAnsi="Arial" w:cs="Arial"/>
          <w:sz w:val="24"/>
          <w:szCs w:val="24"/>
        </w:rPr>
        <w:t xml:space="preserve"> college, or university committees and service as the chair of at least one</w:t>
      </w:r>
      <w:r w:rsidR="00E832B8">
        <w:rPr>
          <w:rFonts w:ascii="Arial" w:hAnsi="Arial" w:cs="Arial"/>
          <w:sz w:val="24"/>
          <w:szCs w:val="24"/>
        </w:rPr>
        <w:t xml:space="preserve">. </w:t>
      </w:r>
      <w:r>
        <w:rPr>
          <w:rFonts w:ascii="Arial" w:hAnsi="Arial" w:cs="Arial"/>
          <w:sz w:val="24"/>
          <w:szCs w:val="24"/>
        </w:rPr>
        <w:t>It would also include evidence of at least two of the following activities: serving on the editorial board or serving as an editor or associate editor of a research journal, serving as an officer of a regional</w:t>
      </w:r>
      <w:r w:rsidR="009C7FFB">
        <w:rPr>
          <w:rFonts w:ascii="Arial" w:hAnsi="Arial" w:cs="Arial"/>
          <w:sz w:val="24"/>
          <w:szCs w:val="24"/>
        </w:rPr>
        <w:t>/ sectional/</w:t>
      </w:r>
      <w:r>
        <w:rPr>
          <w:rFonts w:ascii="Arial" w:hAnsi="Arial" w:cs="Arial"/>
          <w:sz w:val="24"/>
          <w:szCs w:val="24"/>
        </w:rPr>
        <w:t>national organization, serving as a program coordinator of a meeting, serving as an advisor to multiple student organizations, serving as editor of a professional association newsletter, service on a professional commission task force or board, or other service deemed significant by the faculty.</w:t>
      </w:r>
    </w:p>
    <w:p w14:paraId="3C8B7BDC" w14:textId="28BFC10F" w:rsidR="00E20D5E" w:rsidRDefault="00E20D5E" w:rsidP="00FC62AB">
      <w:pPr>
        <w:pStyle w:val="ListParagraph"/>
        <w:spacing w:after="0"/>
        <w:ind w:left="1080"/>
        <w:rPr>
          <w:rFonts w:ascii="Arial" w:hAnsi="Arial" w:cs="Arial"/>
          <w:sz w:val="24"/>
          <w:szCs w:val="24"/>
        </w:rPr>
      </w:pPr>
    </w:p>
    <w:p w14:paraId="06A2ED61" w14:textId="2837B9F8" w:rsidR="00E20D5E" w:rsidRPr="00E20D5E" w:rsidRDefault="00E20D5E" w:rsidP="00E20D5E">
      <w:pPr>
        <w:pStyle w:val="ListParagraph"/>
        <w:numPr>
          <w:ilvl w:val="0"/>
          <w:numId w:val="4"/>
        </w:numPr>
        <w:spacing w:after="0"/>
        <w:rPr>
          <w:rFonts w:ascii="Arial" w:hAnsi="Arial" w:cs="Arial"/>
          <w:sz w:val="24"/>
          <w:szCs w:val="24"/>
        </w:rPr>
      </w:pPr>
      <w:r w:rsidRPr="00E20D5E">
        <w:rPr>
          <w:rFonts w:ascii="Arial" w:hAnsi="Arial" w:cs="Arial"/>
          <w:sz w:val="24"/>
          <w:szCs w:val="24"/>
        </w:rPr>
        <w:t>Evaluation of Collegiality</w:t>
      </w:r>
    </w:p>
    <w:p w14:paraId="3379587D" w14:textId="77777777" w:rsidR="00E20D5E" w:rsidRDefault="00E20D5E" w:rsidP="00E20D5E">
      <w:pPr>
        <w:spacing w:after="0"/>
        <w:ind w:left="1080"/>
        <w:rPr>
          <w:rFonts w:ascii="Arial" w:hAnsi="Arial" w:cs="Arial"/>
          <w:sz w:val="24"/>
          <w:szCs w:val="24"/>
        </w:rPr>
      </w:pPr>
    </w:p>
    <w:p w14:paraId="5F5E238E" w14:textId="7C2C3AA6" w:rsidR="00E20D5E" w:rsidRDefault="00E20D5E" w:rsidP="00E20D5E">
      <w:pPr>
        <w:pStyle w:val="ListParagraph"/>
        <w:spacing w:after="0"/>
        <w:ind w:left="1080"/>
        <w:rPr>
          <w:rFonts w:ascii="Arial" w:hAnsi="Arial" w:cs="Arial"/>
          <w:sz w:val="24"/>
          <w:szCs w:val="24"/>
        </w:rPr>
      </w:pPr>
      <w:r w:rsidRPr="00E20D5E">
        <w:rPr>
          <w:rFonts w:ascii="Arial" w:hAnsi="Arial" w:cs="Arial"/>
          <w:sz w:val="24"/>
          <w:szCs w:val="24"/>
        </w:rPr>
        <w:lastRenderedPageBreak/>
        <w:t xml:space="preserve">The candidate must actively support the </w:t>
      </w:r>
      <w:r w:rsidR="006A1E5C">
        <w:rPr>
          <w:rFonts w:ascii="Arial" w:hAnsi="Arial" w:cs="Arial"/>
          <w:sz w:val="24"/>
          <w:szCs w:val="24"/>
        </w:rPr>
        <w:t>SOA</w:t>
      </w:r>
      <w:r w:rsidRPr="00E20D5E">
        <w:rPr>
          <w:rFonts w:ascii="Arial" w:hAnsi="Arial" w:cs="Arial"/>
          <w:sz w:val="24"/>
          <w:szCs w:val="24"/>
        </w:rPr>
        <w:t xml:space="preserve"> mission of </w:t>
      </w:r>
      <w:r w:rsidR="009A58E9">
        <w:rPr>
          <w:rFonts w:ascii="Arial" w:hAnsi="Arial" w:cs="Arial"/>
          <w:sz w:val="24"/>
          <w:szCs w:val="24"/>
        </w:rPr>
        <w:t xml:space="preserve">research, </w:t>
      </w:r>
      <w:r w:rsidRPr="00E20D5E">
        <w:rPr>
          <w:rFonts w:ascii="Arial" w:hAnsi="Arial" w:cs="Arial"/>
          <w:sz w:val="24"/>
          <w:szCs w:val="24"/>
        </w:rPr>
        <w:t xml:space="preserve">teaching, and service excellence and make significant contributions to the improvement of departmental programs. The candidate must demonstrate professional ethics, integrity, and collegiality with constituent groups </w:t>
      </w:r>
      <w:r w:rsidR="006306AE">
        <w:rPr>
          <w:rFonts w:ascii="Arial" w:hAnsi="Arial" w:cs="Arial"/>
          <w:sz w:val="24"/>
          <w:szCs w:val="24"/>
        </w:rPr>
        <w:t>at</w:t>
      </w:r>
      <w:r w:rsidR="006306AE" w:rsidRPr="00E20D5E">
        <w:rPr>
          <w:rFonts w:ascii="Arial" w:hAnsi="Arial" w:cs="Arial"/>
          <w:sz w:val="24"/>
          <w:szCs w:val="24"/>
        </w:rPr>
        <w:t xml:space="preserve"> </w:t>
      </w:r>
      <w:r w:rsidRPr="00E20D5E">
        <w:rPr>
          <w:rFonts w:ascii="Arial" w:hAnsi="Arial" w:cs="Arial"/>
          <w:sz w:val="24"/>
          <w:szCs w:val="24"/>
        </w:rPr>
        <w:t xml:space="preserve">Auburn University and </w:t>
      </w:r>
      <w:r w:rsidR="006306AE">
        <w:rPr>
          <w:rFonts w:ascii="Arial" w:hAnsi="Arial" w:cs="Arial"/>
          <w:sz w:val="24"/>
          <w:szCs w:val="24"/>
        </w:rPr>
        <w:t>within the</w:t>
      </w:r>
      <w:r w:rsidRPr="00E20D5E">
        <w:rPr>
          <w:rFonts w:ascii="Arial" w:hAnsi="Arial" w:cs="Arial"/>
          <w:sz w:val="24"/>
          <w:szCs w:val="24"/>
        </w:rPr>
        <w:t xml:space="preserve"> profession.</w:t>
      </w:r>
    </w:p>
    <w:p w14:paraId="46DEBBE5" w14:textId="77777777" w:rsidR="00AA0968" w:rsidRDefault="00AA0968" w:rsidP="008A5DD4">
      <w:pPr>
        <w:pBdr>
          <w:bottom w:val="single" w:sz="6" w:space="1" w:color="auto"/>
        </w:pBdr>
        <w:rPr>
          <w:rFonts w:ascii="Arial" w:hAnsi="Arial" w:cs="Arial"/>
          <w:b/>
          <w:sz w:val="24"/>
          <w:szCs w:val="24"/>
        </w:rPr>
      </w:pPr>
    </w:p>
    <w:p w14:paraId="02DA659F" w14:textId="6CC4D3FD" w:rsidR="000E79AA" w:rsidRPr="00AB673B" w:rsidRDefault="000E79AA" w:rsidP="008E4524">
      <w:pPr>
        <w:rPr>
          <w:rFonts w:ascii="Arial" w:hAnsi="Arial" w:cs="Arial"/>
          <w:szCs w:val="24"/>
        </w:rPr>
      </w:pPr>
    </w:p>
    <w:sectPr w:rsidR="000E79AA" w:rsidRPr="00AB673B" w:rsidSect="00F94F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E3611" w14:textId="77777777" w:rsidR="00204831" w:rsidRDefault="00204831" w:rsidP="00891010">
      <w:pPr>
        <w:spacing w:after="0" w:line="240" w:lineRule="auto"/>
      </w:pPr>
      <w:r>
        <w:separator/>
      </w:r>
    </w:p>
  </w:endnote>
  <w:endnote w:type="continuationSeparator" w:id="0">
    <w:p w14:paraId="01888F4B" w14:textId="77777777" w:rsidR="00204831" w:rsidRDefault="00204831" w:rsidP="0089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91344"/>
      <w:docPartObj>
        <w:docPartGallery w:val="Page Numbers (Bottom of Page)"/>
        <w:docPartUnique/>
      </w:docPartObj>
    </w:sdtPr>
    <w:sdtEndPr/>
    <w:sdtContent>
      <w:p w14:paraId="3B0ED57A" w14:textId="32E3DAD6" w:rsidR="00E6644D" w:rsidRDefault="00B94442">
        <w:pPr>
          <w:pStyle w:val="Footer"/>
          <w:jc w:val="center"/>
        </w:pPr>
        <w:r>
          <w:fldChar w:fldCharType="begin"/>
        </w:r>
        <w:r w:rsidR="00236397">
          <w:instrText xml:space="preserve"> PAGE   \* MERGEFORMAT </w:instrText>
        </w:r>
        <w:r>
          <w:fldChar w:fldCharType="separate"/>
        </w:r>
        <w:r w:rsidR="0014057D">
          <w:rPr>
            <w:noProof/>
          </w:rPr>
          <w:t>5</w:t>
        </w:r>
        <w:r>
          <w:rPr>
            <w:noProof/>
          </w:rPr>
          <w:fldChar w:fldCharType="end"/>
        </w:r>
      </w:p>
    </w:sdtContent>
  </w:sdt>
  <w:p w14:paraId="4320899A" w14:textId="77777777" w:rsidR="00E6644D" w:rsidRDefault="00E66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26A82" w14:textId="77777777" w:rsidR="00204831" w:rsidRDefault="00204831" w:rsidP="00891010">
      <w:pPr>
        <w:spacing w:after="0" w:line="240" w:lineRule="auto"/>
      </w:pPr>
      <w:r>
        <w:separator/>
      </w:r>
    </w:p>
  </w:footnote>
  <w:footnote w:type="continuationSeparator" w:id="0">
    <w:p w14:paraId="2BFEB804" w14:textId="77777777" w:rsidR="00204831" w:rsidRDefault="00204831" w:rsidP="00891010">
      <w:pPr>
        <w:spacing w:after="0" w:line="240" w:lineRule="auto"/>
      </w:pPr>
      <w:r>
        <w:continuationSeparator/>
      </w:r>
    </w:p>
  </w:footnote>
  <w:footnote w:id="1">
    <w:p w14:paraId="28FAAEFB" w14:textId="1462E507" w:rsidR="0060652F" w:rsidRDefault="0060652F">
      <w:pPr>
        <w:pStyle w:val="FootnoteText"/>
      </w:pPr>
      <w:r>
        <w:rPr>
          <w:rStyle w:val="FootnoteReference"/>
        </w:rPr>
        <w:footnoteRef/>
      </w:r>
      <w:r>
        <w:t xml:space="preserve"> </w:t>
      </w:r>
      <w:r w:rsidR="004C3F1F">
        <w:t>Original version a</w:t>
      </w:r>
      <w:r w:rsidR="00B04332">
        <w:t>pproved by the Faculty on April 8, 2016; a</w:t>
      </w:r>
      <w:r w:rsidR="008C50B2">
        <w:t>pproved</w:t>
      </w:r>
      <w:r w:rsidR="00472C9B">
        <w:t xml:space="preserve"> by the Provost on May 27, 2016.</w:t>
      </w:r>
      <w:r w:rsidR="004C3F1F">
        <w:t xml:space="preserve">  Updated (current) version</w:t>
      </w:r>
      <w:r w:rsidR="000F3866">
        <w:t xml:space="preserve"> </w:t>
      </w:r>
      <w:r w:rsidR="00B11F76">
        <w:t xml:space="preserve">initiated by SOA in Fall, 2020 and </w:t>
      </w:r>
      <w:r w:rsidR="00D41E73">
        <w:t xml:space="preserve">formally </w:t>
      </w:r>
      <w:r w:rsidR="000F3866">
        <w:t xml:space="preserve">approved by </w:t>
      </w:r>
      <w:r w:rsidR="00D41E73">
        <w:t>the Provost’s Office on January 22,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058D5"/>
    <w:multiLevelType w:val="hybridMultilevel"/>
    <w:tmpl w:val="E1BC69F8"/>
    <w:lvl w:ilvl="0" w:tplc="183ACCD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4F2607"/>
    <w:multiLevelType w:val="hybridMultilevel"/>
    <w:tmpl w:val="0E1EE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E7DDC"/>
    <w:multiLevelType w:val="hybridMultilevel"/>
    <w:tmpl w:val="5D8C1930"/>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AA5E89"/>
    <w:multiLevelType w:val="hybridMultilevel"/>
    <w:tmpl w:val="84F0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4115F"/>
    <w:multiLevelType w:val="hybridMultilevel"/>
    <w:tmpl w:val="F0A23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E4009"/>
    <w:multiLevelType w:val="hybridMultilevel"/>
    <w:tmpl w:val="BE6CA59C"/>
    <w:lvl w:ilvl="0" w:tplc="69BAA28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6D318E"/>
    <w:multiLevelType w:val="hybridMultilevel"/>
    <w:tmpl w:val="A3709654"/>
    <w:lvl w:ilvl="0" w:tplc="A016D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DF2BE0"/>
    <w:multiLevelType w:val="hybridMultilevel"/>
    <w:tmpl w:val="63BA5B24"/>
    <w:lvl w:ilvl="0" w:tplc="EE943F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077B64"/>
    <w:multiLevelType w:val="hybridMultilevel"/>
    <w:tmpl w:val="0046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A2D8D"/>
    <w:multiLevelType w:val="hybridMultilevel"/>
    <w:tmpl w:val="962CACBC"/>
    <w:lvl w:ilvl="0" w:tplc="EBA0F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96C4B"/>
    <w:multiLevelType w:val="hybridMultilevel"/>
    <w:tmpl w:val="51DA9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7269F"/>
    <w:multiLevelType w:val="hybridMultilevel"/>
    <w:tmpl w:val="C2BAD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247F56"/>
    <w:multiLevelType w:val="hybridMultilevel"/>
    <w:tmpl w:val="962CBB18"/>
    <w:lvl w:ilvl="0" w:tplc="1944BFF2">
      <w:start w:val="3"/>
      <w:numFmt w:val="upperRoman"/>
      <w:lvlText w:val="%1."/>
      <w:lvlJc w:val="left"/>
      <w:pPr>
        <w:ind w:left="820" w:hanging="720"/>
      </w:pPr>
      <w:rPr>
        <w:rFonts w:ascii="Arial" w:eastAsia="Arial" w:hAnsi="Arial" w:hint="default"/>
        <w:b/>
        <w:bCs/>
        <w:sz w:val="24"/>
        <w:szCs w:val="24"/>
      </w:rPr>
    </w:lvl>
    <w:lvl w:ilvl="1" w:tplc="2458AA2C">
      <w:start w:val="1"/>
      <w:numFmt w:val="upperLetter"/>
      <w:lvlText w:val="%2."/>
      <w:lvlJc w:val="left"/>
      <w:pPr>
        <w:ind w:left="540" w:hanging="360"/>
        <w:jc w:val="right"/>
      </w:pPr>
      <w:rPr>
        <w:rFonts w:ascii="Arial" w:eastAsia="Arial" w:hAnsi="Arial" w:hint="default"/>
        <w:sz w:val="24"/>
        <w:szCs w:val="24"/>
      </w:rPr>
    </w:lvl>
    <w:lvl w:ilvl="2" w:tplc="086A235A">
      <w:start w:val="1"/>
      <w:numFmt w:val="bullet"/>
      <w:lvlText w:val=""/>
      <w:lvlJc w:val="left"/>
      <w:pPr>
        <w:ind w:left="540" w:hanging="360"/>
      </w:pPr>
      <w:rPr>
        <w:rFonts w:ascii="Symbol" w:eastAsia="Symbol" w:hAnsi="Symbol" w:hint="default"/>
        <w:sz w:val="24"/>
        <w:szCs w:val="24"/>
      </w:rPr>
    </w:lvl>
    <w:lvl w:ilvl="3" w:tplc="775458B8">
      <w:start w:val="1"/>
      <w:numFmt w:val="bullet"/>
      <w:lvlText w:val="•"/>
      <w:lvlJc w:val="left"/>
      <w:pPr>
        <w:ind w:left="2241" w:hanging="360"/>
      </w:pPr>
      <w:rPr>
        <w:rFonts w:hint="default"/>
      </w:rPr>
    </w:lvl>
    <w:lvl w:ilvl="4" w:tplc="20084F50">
      <w:start w:val="1"/>
      <w:numFmt w:val="bullet"/>
      <w:lvlText w:val="•"/>
      <w:lvlJc w:val="left"/>
      <w:pPr>
        <w:ind w:left="3220" w:hanging="360"/>
      </w:pPr>
      <w:rPr>
        <w:rFonts w:hint="default"/>
      </w:rPr>
    </w:lvl>
    <w:lvl w:ilvl="5" w:tplc="11B0CEB0">
      <w:start w:val="1"/>
      <w:numFmt w:val="bullet"/>
      <w:lvlText w:val="•"/>
      <w:lvlJc w:val="left"/>
      <w:pPr>
        <w:ind w:left="4200" w:hanging="360"/>
      </w:pPr>
      <w:rPr>
        <w:rFonts w:hint="default"/>
      </w:rPr>
    </w:lvl>
    <w:lvl w:ilvl="6" w:tplc="C88A04E8">
      <w:start w:val="1"/>
      <w:numFmt w:val="bullet"/>
      <w:lvlText w:val="•"/>
      <w:lvlJc w:val="left"/>
      <w:pPr>
        <w:ind w:left="5180" w:hanging="360"/>
      </w:pPr>
      <w:rPr>
        <w:rFonts w:hint="default"/>
      </w:rPr>
    </w:lvl>
    <w:lvl w:ilvl="7" w:tplc="80B29A8C">
      <w:start w:val="1"/>
      <w:numFmt w:val="bullet"/>
      <w:lvlText w:val="•"/>
      <w:lvlJc w:val="left"/>
      <w:pPr>
        <w:ind w:left="6160" w:hanging="360"/>
      </w:pPr>
      <w:rPr>
        <w:rFonts w:hint="default"/>
      </w:rPr>
    </w:lvl>
    <w:lvl w:ilvl="8" w:tplc="96060DF2">
      <w:start w:val="1"/>
      <w:numFmt w:val="bullet"/>
      <w:lvlText w:val="•"/>
      <w:lvlJc w:val="left"/>
      <w:pPr>
        <w:ind w:left="7140" w:hanging="360"/>
      </w:pPr>
      <w:rPr>
        <w:rFonts w:hint="default"/>
      </w:rPr>
    </w:lvl>
  </w:abstractNum>
  <w:num w:numId="1">
    <w:abstractNumId w:val="5"/>
  </w:num>
  <w:num w:numId="2">
    <w:abstractNumId w:val="7"/>
  </w:num>
  <w:num w:numId="3">
    <w:abstractNumId w:val="9"/>
  </w:num>
  <w:num w:numId="4">
    <w:abstractNumId w:val="6"/>
  </w:num>
  <w:num w:numId="5">
    <w:abstractNumId w:val="0"/>
  </w:num>
  <w:num w:numId="6">
    <w:abstractNumId w:val="4"/>
  </w:num>
  <w:num w:numId="7">
    <w:abstractNumId w:val="10"/>
  </w:num>
  <w:num w:numId="8">
    <w:abstractNumId w:val="1"/>
  </w:num>
  <w:num w:numId="9">
    <w:abstractNumId w:val="3"/>
  </w:num>
  <w:num w:numId="10">
    <w:abstractNumId w:val="2"/>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E06A6A0-A2F0-4EAC-B647-270E0F2416EE}"/>
    <w:docVar w:name="dgnword-eventsink" w:val="3600680"/>
  </w:docVars>
  <w:rsids>
    <w:rsidRoot w:val="00297AD6"/>
    <w:rsid w:val="00000F6A"/>
    <w:rsid w:val="00002B36"/>
    <w:rsid w:val="00002DC6"/>
    <w:rsid w:val="0000403F"/>
    <w:rsid w:val="00023B95"/>
    <w:rsid w:val="000274E3"/>
    <w:rsid w:val="00027CEE"/>
    <w:rsid w:val="0005292D"/>
    <w:rsid w:val="00052C7D"/>
    <w:rsid w:val="00056B42"/>
    <w:rsid w:val="00063EB5"/>
    <w:rsid w:val="00077283"/>
    <w:rsid w:val="00095499"/>
    <w:rsid w:val="00096F64"/>
    <w:rsid w:val="000A58A7"/>
    <w:rsid w:val="000A64FD"/>
    <w:rsid w:val="000C054A"/>
    <w:rsid w:val="000C303A"/>
    <w:rsid w:val="000C3B44"/>
    <w:rsid w:val="000E0162"/>
    <w:rsid w:val="000E2C06"/>
    <w:rsid w:val="000E3A79"/>
    <w:rsid w:val="000E4387"/>
    <w:rsid w:val="000E6FAA"/>
    <w:rsid w:val="000E79AA"/>
    <w:rsid w:val="000F3866"/>
    <w:rsid w:val="0010294D"/>
    <w:rsid w:val="001035E1"/>
    <w:rsid w:val="0010477D"/>
    <w:rsid w:val="001106C5"/>
    <w:rsid w:val="00123057"/>
    <w:rsid w:val="00124BD9"/>
    <w:rsid w:val="0013259D"/>
    <w:rsid w:val="0013719E"/>
    <w:rsid w:val="0014057D"/>
    <w:rsid w:val="001425F4"/>
    <w:rsid w:val="00155C91"/>
    <w:rsid w:val="0016055B"/>
    <w:rsid w:val="001645D5"/>
    <w:rsid w:val="001670D1"/>
    <w:rsid w:val="001739B3"/>
    <w:rsid w:val="0017505F"/>
    <w:rsid w:val="00184439"/>
    <w:rsid w:val="00187041"/>
    <w:rsid w:val="00187AAB"/>
    <w:rsid w:val="001960B1"/>
    <w:rsid w:val="001A3DCC"/>
    <w:rsid w:val="001B2B13"/>
    <w:rsid w:val="001B2E2A"/>
    <w:rsid w:val="001B3CF4"/>
    <w:rsid w:val="001B577B"/>
    <w:rsid w:val="001B5CF8"/>
    <w:rsid w:val="001C380B"/>
    <w:rsid w:val="001D1FEB"/>
    <w:rsid w:val="001D6322"/>
    <w:rsid w:val="001E1942"/>
    <w:rsid w:val="001F2A59"/>
    <w:rsid w:val="001F7940"/>
    <w:rsid w:val="002010A8"/>
    <w:rsid w:val="00203C8C"/>
    <w:rsid w:val="00204831"/>
    <w:rsid w:val="00205B53"/>
    <w:rsid w:val="00207076"/>
    <w:rsid w:val="00215434"/>
    <w:rsid w:val="00216987"/>
    <w:rsid w:val="002202FE"/>
    <w:rsid w:val="00226B04"/>
    <w:rsid w:val="002310CF"/>
    <w:rsid w:val="00234AB3"/>
    <w:rsid w:val="00236397"/>
    <w:rsid w:val="00241689"/>
    <w:rsid w:val="00245338"/>
    <w:rsid w:val="00246A26"/>
    <w:rsid w:val="00256FE7"/>
    <w:rsid w:val="00260B95"/>
    <w:rsid w:val="002613E3"/>
    <w:rsid w:val="0026315A"/>
    <w:rsid w:val="002707C0"/>
    <w:rsid w:val="00272CF1"/>
    <w:rsid w:val="002762A9"/>
    <w:rsid w:val="0028206B"/>
    <w:rsid w:val="00282082"/>
    <w:rsid w:val="0028538E"/>
    <w:rsid w:val="00295103"/>
    <w:rsid w:val="0029575B"/>
    <w:rsid w:val="00297AD6"/>
    <w:rsid w:val="002A51AF"/>
    <w:rsid w:val="002A74C3"/>
    <w:rsid w:val="002A7F17"/>
    <w:rsid w:val="002D23DE"/>
    <w:rsid w:val="002D3431"/>
    <w:rsid w:val="0030154A"/>
    <w:rsid w:val="00303B52"/>
    <w:rsid w:val="00306DB4"/>
    <w:rsid w:val="00310186"/>
    <w:rsid w:val="00317342"/>
    <w:rsid w:val="00321987"/>
    <w:rsid w:val="00327292"/>
    <w:rsid w:val="00327573"/>
    <w:rsid w:val="0033129B"/>
    <w:rsid w:val="003325C8"/>
    <w:rsid w:val="00335437"/>
    <w:rsid w:val="003641BC"/>
    <w:rsid w:val="00371C10"/>
    <w:rsid w:val="003928BC"/>
    <w:rsid w:val="003953D9"/>
    <w:rsid w:val="003A0C58"/>
    <w:rsid w:val="003A1F0B"/>
    <w:rsid w:val="003A2AB4"/>
    <w:rsid w:val="003B56A8"/>
    <w:rsid w:val="003B6051"/>
    <w:rsid w:val="003B6291"/>
    <w:rsid w:val="003C0667"/>
    <w:rsid w:val="003C0C62"/>
    <w:rsid w:val="003C4A2E"/>
    <w:rsid w:val="003F0F55"/>
    <w:rsid w:val="0040552C"/>
    <w:rsid w:val="004155C1"/>
    <w:rsid w:val="00423157"/>
    <w:rsid w:val="004236E5"/>
    <w:rsid w:val="0043373F"/>
    <w:rsid w:val="004340D1"/>
    <w:rsid w:val="00436191"/>
    <w:rsid w:val="0043689B"/>
    <w:rsid w:val="004369B0"/>
    <w:rsid w:val="0044298B"/>
    <w:rsid w:val="00453A31"/>
    <w:rsid w:val="00461580"/>
    <w:rsid w:val="00472C9B"/>
    <w:rsid w:val="00477691"/>
    <w:rsid w:val="0048392F"/>
    <w:rsid w:val="00484924"/>
    <w:rsid w:val="00484C1F"/>
    <w:rsid w:val="00487127"/>
    <w:rsid w:val="0049011D"/>
    <w:rsid w:val="004A1807"/>
    <w:rsid w:val="004C25BD"/>
    <w:rsid w:val="004C39EB"/>
    <w:rsid w:val="004C3A32"/>
    <w:rsid w:val="004C3F1F"/>
    <w:rsid w:val="004E3A73"/>
    <w:rsid w:val="004F3136"/>
    <w:rsid w:val="004F7007"/>
    <w:rsid w:val="004F7F34"/>
    <w:rsid w:val="005009C4"/>
    <w:rsid w:val="005055DC"/>
    <w:rsid w:val="0051640A"/>
    <w:rsid w:val="005223D7"/>
    <w:rsid w:val="00524726"/>
    <w:rsid w:val="00531FA3"/>
    <w:rsid w:val="005442C8"/>
    <w:rsid w:val="005450DB"/>
    <w:rsid w:val="0054674A"/>
    <w:rsid w:val="00560C1F"/>
    <w:rsid w:val="005636BF"/>
    <w:rsid w:val="005637D4"/>
    <w:rsid w:val="00576133"/>
    <w:rsid w:val="005926EE"/>
    <w:rsid w:val="005A64BF"/>
    <w:rsid w:val="005B2022"/>
    <w:rsid w:val="005C075A"/>
    <w:rsid w:val="005C3785"/>
    <w:rsid w:val="005C59C0"/>
    <w:rsid w:val="005C5B37"/>
    <w:rsid w:val="005C6C1B"/>
    <w:rsid w:val="005D05F9"/>
    <w:rsid w:val="005E3FC0"/>
    <w:rsid w:val="005E6FC2"/>
    <w:rsid w:val="005F635A"/>
    <w:rsid w:val="005F78D8"/>
    <w:rsid w:val="006055CD"/>
    <w:rsid w:val="0060652F"/>
    <w:rsid w:val="0061098A"/>
    <w:rsid w:val="00611016"/>
    <w:rsid w:val="006157E9"/>
    <w:rsid w:val="00617785"/>
    <w:rsid w:val="00621E1C"/>
    <w:rsid w:val="006306AE"/>
    <w:rsid w:val="00632EBA"/>
    <w:rsid w:val="00633E5E"/>
    <w:rsid w:val="00635EE1"/>
    <w:rsid w:val="00637390"/>
    <w:rsid w:val="00640C43"/>
    <w:rsid w:val="00650A59"/>
    <w:rsid w:val="00652599"/>
    <w:rsid w:val="00654B3C"/>
    <w:rsid w:val="00672066"/>
    <w:rsid w:val="0068270C"/>
    <w:rsid w:val="00683BB9"/>
    <w:rsid w:val="006958DE"/>
    <w:rsid w:val="006A1E5C"/>
    <w:rsid w:val="006C3B3A"/>
    <w:rsid w:val="006C5DDE"/>
    <w:rsid w:val="006C6E06"/>
    <w:rsid w:val="006D6EBD"/>
    <w:rsid w:val="006E43B0"/>
    <w:rsid w:val="006E490B"/>
    <w:rsid w:val="006F3FF7"/>
    <w:rsid w:val="006F581D"/>
    <w:rsid w:val="006F7EF3"/>
    <w:rsid w:val="00717C77"/>
    <w:rsid w:val="00725BC0"/>
    <w:rsid w:val="00733AC4"/>
    <w:rsid w:val="00733B7F"/>
    <w:rsid w:val="00741241"/>
    <w:rsid w:val="00754789"/>
    <w:rsid w:val="0075634A"/>
    <w:rsid w:val="00770B5F"/>
    <w:rsid w:val="0077105E"/>
    <w:rsid w:val="00773988"/>
    <w:rsid w:val="0077752A"/>
    <w:rsid w:val="00792836"/>
    <w:rsid w:val="00793F35"/>
    <w:rsid w:val="007A16A1"/>
    <w:rsid w:val="007A7275"/>
    <w:rsid w:val="007C30C3"/>
    <w:rsid w:val="007C34C9"/>
    <w:rsid w:val="007D0733"/>
    <w:rsid w:val="007D0FA7"/>
    <w:rsid w:val="007D7BC9"/>
    <w:rsid w:val="007E5599"/>
    <w:rsid w:val="007F1B67"/>
    <w:rsid w:val="0080256F"/>
    <w:rsid w:val="00805BD2"/>
    <w:rsid w:val="00813364"/>
    <w:rsid w:val="008231DF"/>
    <w:rsid w:val="00827A99"/>
    <w:rsid w:val="00833FED"/>
    <w:rsid w:val="00855586"/>
    <w:rsid w:val="00857CE4"/>
    <w:rsid w:val="00861849"/>
    <w:rsid w:val="0087333E"/>
    <w:rsid w:val="0088592E"/>
    <w:rsid w:val="0089091D"/>
    <w:rsid w:val="00891010"/>
    <w:rsid w:val="008A48E0"/>
    <w:rsid w:val="008A52B8"/>
    <w:rsid w:val="008A5DD4"/>
    <w:rsid w:val="008B048B"/>
    <w:rsid w:val="008B4EF7"/>
    <w:rsid w:val="008C1386"/>
    <w:rsid w:val="008C3E16"/>
    <w:rsid w:val="008C50B2"/>
    <w:rsid w:val="008C6068"/>
    <w:rsid w:val="008D3284"/>
    <w:rsid w:val="008D367F"/>
    <w:rsid w:val="008D3AD9"/>
    <w:rsid w:val="008D4CA5"/>
    <w:rsid w:val="008E04E4"/>
    <w:rsid w:val="008E4524"/>
    <w:rsid w:val="008E576D"/>
    <w:rsid w:val="008F22A6"/>
    <w:rsid w:val="008F4FD0"/>
    <w:rsid w:val="00905B2E"/>
    <w:rsid w:val="00905C16"/>
    <w:rsid w:val="00912D2B"/>
    <w:rsid w:val="0091402E"/>
    <w:rsid w:val="00921F70"/>
    <w:rsid w:val="00936039"/>
    <w:rsid w:val="00936753"/>
    <w:rsid w:val="00942318"/>
    <w:rsid w:val="009423C1"/>
    <w:rsid w:val="009428BF"/>
    <w:rsid w:val="00943857"/>
    <w:rsid w:val="009458C6"/>
    <w:rsid w:val="009520AB"/>
    <w:rsid w:val="009521C0"/>
    <w:rsid w:val="0095332C"/>
    <w:rsid w:val="00957202"/>
    <w:rsid w:val="00967513"/>
    <w:rsid w:val="00974D7F"/>
    <w:rsid w:val="009806A6"/>
    <w:rsid w:val="0098284A"/>
    <w:rsid w:val="00982AE2"/>
    <w:rsid w:val="0098418C"/>
    <w:rsid w:val="009A58E9"/>
    <w:rsid w:val="009A7116"/>
    <w:rsid w:val="009B090F"/>
    <w:rsid w:val="009B493E"/>
    <w:rsid w:val="009B7FEA"/>
    <w:rsid w:val="009C7FFB"/>
    <w:rsid w:val="009D2F93"/>
    <w:rsid w:val="009E1548"/>
    <w:rsid w:val="009E2794"/>
    <w:rsid w:val="009E5A79"/>
    <w:rsid w:val="009E6880"/>
    <w:rsid w:val="00A0107C"/>
    <w:rsid w:val="00A14AB0"/>
    <w:rsid w:val="00A25282"/>
    <w:rsid w:val="00A25824"/>
    <w:rsid w:val="00A26B4D"/>
    <w:rsid w:val="00A31D4F"/>
    <w:rsid w:val="00A31E8B"/>
    <w:rsid w:val="00A3645A"/>
    <w:rsid w:val="00A36D88"/>
    <w:rsid w:val="00A43673"/>
    <w:rsid w:val="00A5438D"/>
    <w:rsid w:val="00A55233"/>
    <w:rsid w:val="00A5526C"/>
    <w:rsid w:val="00A56626"/>
    <w:rsid w:val="00A71358"/>
    <w:rsid w:val="00A815C7"/>
    <w:rsid w:val="00A82E28"/>
    <w:rsid w:val="00A875BC"/>
    <w:rsid w:val="00AA0968"/>
    <w:rsid w:val="00AA3F83"/>
    <w:rsid w:val="00AA4DE9"/>
    <w:rsid w:val="00AA51F3"/>
    <w:rsid w:val="00AB48C3"/>
    <w:rsid w:val="00AB537A"/>
    <w:rsid w:val="00AB673B"/>
    <w:rsid w:val="00AC079E"/>
    <w:rsid w:val="00AC4ED4"/>
    <w:rsid w:val="00AC6ED5"/>
    <w:rsid w:val="00AD5A31"/>
    <w:rsid w:val="00AE012A"/>
    <w:rsid w:val="00AE2A58"/>
    <w:rsid w:val="00AF214E"/>
    <w:rsid w:val="00B04332"/>
    <w:rsid w:val="00B05CF7"/>
    <w:rsid w:val="00B11F76"/>
    <w:rsid w:val="00B131D4"/>
    <w:rsid w:val="00B2108E"/>
    <w:rsid w:val="00B23EFF"/>
    <w:rsid w:val="00B24269"/>
    <w:rsid w:val="00B3346C"/>
    <w:rsid w:val="00B34B7C"/>
    <w:rsid w:val="00B407DA"/>
    <w:rsid w:val="00B51B11"/>
    <w:rsid w:val="00B53A35"/>
    <w:rsid w:val="00B55A27"/>
    <w:rsid w:val="00B57BC6"/>
    <w:rsid w:val="00B6041D"/>
    <w:rsid w:val="00B611DF"/>
    <w:rsid w:val="00B642A3"/>
    <w:rsid w:val="00B65D4D"/>
    <w:rsid w:val="00B74A25"/>
    <w:rsid w:val="00B775A7"/>
    <w:rsid w:val="00B94442"/>
    <w:rsid w:val="00B97E7F"/>
    <w:rsid w:val="00BA49F2"/>
    <w:rsid w:val="00BA59B1"/>
    <w:rsid w:val="00BA7821"/>
    <w:rsid w:val="00BC6C32"/>
    <w:rsid w:val="00BD0AE6"/>
    <w:rsid w:val="00BD2C4B"/>
    <w:rsid w:val="00BD52EB"/>
    <w:rsid w:val="00BE31C6"/>
    <w:rsid w:val="00BF0239"/>
    <w:rsid w:val="00BF3D9B"/>
    <w:rsid w:val="00C00683"/>
    <w:rsid w:val="00C02576"/>
    <w:rsid w:val="00C127E0"/>
    <w:rsid w:val="00C167D4"/>
    <w:rsid w:val="00C204F3"/>
    <w:rsid w:val="00C213D2"/>
    <w:rsid w:val="00C23892"/>
    <w:rsid w:val="00C34045"/>
    <w:rsid w:val="00C3671B"/>
    <w:rsid w:val="00C47103"/>
    <w:rsid w:val="00C55C32"/>
    <w:rsid w:val="00C633A4"/>
    <w:rsid w:val="00C70367"/>
    <w:rsid w:val="00C84430"/>
    <w:rsid w:val="00C9222C"/>
    <w:rsid w:val="00CA317A"/>
    <w:rsid w:val="00CA618F"/>
    <w:rsid w:val="00CA79DE"/>
    <w:rsid w:val="00CB4F6C"/>
    <w:rsid w:val="00CC7B87"/>
    <w:rsid w:val="00CD1E19"/>
    <w:rsid w:val="00CD35E8"/>
    <w:rsid w:val="00CD4C61"/>
    <w:rsid w:val="00CD7540"/>
    <w:rsid w:val="00CE32C9"/>
    <w:rsid w:val="00CF1E66"/>
    <w:rsid w:val="00D005A1"/>
    <w:rsid w:val="00D01D23"/>
    <w:rsid w:val="00D142E2"/>
    <w:rsid w:val="00D17A8C"/>
    <w:rsid w:val="00D20767"/>
    <w:rsid w:val="00D21451"/>
    <w:rsid w:val="00D2550C"/>
    <w:rsid w:val="00D3198E"/>
    <w:rsid w:val="00D33EBE"/>
    <w:rsid w:val="00D360B4"/>
    <w:rsid w:val="00D40AB9"/>
    <w:rsid w:val="00D41E73"/>
    <w:rsid w:val="00D434E2"/>
    <w:rsid w:val="00D4599A"/>
    <w:rsid w:val="00D507EF"/>
    <w:rsid w:val="00D522A3"/>
    <w:rsid w:val="00D52602"/>
    <w:rsid w:val="00D65030"/>
    <w:rsid w:val="00D73CCA"/>
    <w:rsid w:val="00D74CDF"/>
    <w:rsid w:val="00D77FBD"/>
    <w:rsid w:val="00D82BD4"/>
    <w:rsid w:val="00D83759"/>
    <w:rsid w:val="00D84181"/>
    <w:rsid w:val="00D913C3"/>
    <w:rsid w:val="00D92ED8"/>
    <w:rsid w:val="00DA0367"/>
    <w:rsid w:val="00DA441D"/>
    <w:rsid w:val="00DA456B"/>
    <w:rsid w:val="00DA5B0F"/>
    <w:rsid w:val="00DB3D8C"/>
    <w:rsid w:val="00DB6AB3"/>
    <w:rsid w:val="00DC657B"/>
    <w:rsid w:val="00DD0F8B"/>
    <w:rsid w:val="00DE05DA"/>
    <w:rsid w:val="00DF2186"/>
    <w:rsid w:val="00DF5066"/>
    <w:rsid w:val="00DF7A04"/>
    <w:rsid w:val="00E00792"/>
    <w:rsid w:val="00E117D0"/>
    <w:rsid w:val="00E16E10"/>
    <w:rsid w:val="00E20D5E"/>
    <w:rsid w:val="00E219FD"/>
    <w:rsid w:val="00E2574E"/>
    <w:rsid w:val="00E27580"/>
    <w:rsid w:val="00E364A3"/>
    <w:rsid w:val="00E36F9C"/>
    <w:rsid w:val="00E541CA"/>
    <w:rsid w:val="00E638BF"/>
    <w:rsid w:val="00E64F87"/>
    <w:rsid w:val="00E6644D"/>
    <w:rsid w:val="00E74773"/>
    <w:rsid w:val="00E74B44"/>
    <w:rsid w:val="00E76A5C"/>
    <w:rsid w:val="00E832B8"/>
    <w:rsid w:val="00E93993"/>
    <w:rsid w:val="00EB0443"/>
    <w:rsid w:val="00EB2BF2"/>
    <w:rsid w:val="00EB2E6E"/>
    <w:rsid w:val="00EB520B"/>
    <w:rsid w:val="00EC7EC8"/>
    <w:rsid w:val="00ED4788"/>
    <w:rsid w:val="00ED7377"/>
    <w:rsid w:val="00EF1C10"/>
    <w:rsid w:val="00EF39E8"/>
    <w:rsid w:val="00F1782C"/>
    <w:rsid w:val="00F2420D"/>
    <w:rsid w:val="00F26C62"/>
    <w:rsid w:val="00F31689"/>
    <w:rsid w:val="00F35FAF"/>
    <w:rsid w:val="00F428A5"/>
    <w:rsid w:val="00F42DB6"/>
    <w:rsid w:val="00F50980"/>
    <w:rsid w:val="00F5660F"/>
    <w:rsid w:val="00F654A6"/>
    <w:rsid w:val="00F774DD"/>
    <w:rsid w:val="00F94F99"/>
    <w:rsid w:val="00FA2DA6"/>
    <w:rsid w:val="00FB13EC"/>
    <w:rsid w:val="00FC217E"/>
    <w:rsid w:val="00FC62AB"/>
    <w:rsid w:val="00FD6768"/>
    <w:rsid w:val="00FD6799"/>
    <w:rsid w:val="00FE2EFB"/>
    <w:rsid w:val="00FF1369"/>
    <w:rsid w:val="00FF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D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AD6"/>
    <w:pPr>
      <w:ind w:left="720"/>
      <w:contextualSpacing/>
    </w:pPr>
  </w:style>
  <w:style w:type="table" w:styleId="TableGrid">
    <w:name w:val="Table Grid"/>
    <w:basedOn w:val="TableNormal"/>
    <w:rsid w:val="00942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5A7"/>
    <w:rPr>
      <w:rFonts w:ascii="Tahoma" w:hAnsi="Tahoma" w:cs="Tahoma"/>
      <w:sz w:val="16"/>
      <w:szCs w:val="16"/>
    </w:rPr>
  </w:style>
  <w:style w:type="paragraph" w:styleId="Header">
    <w:name w:val="header"/>
    <w:basedOn w:val="Normal"/>
    <w:link w:val="HeaderChar"/>
    <w:uiPriority w:val="99"/>
    <w:unhideWhenUsed/>
    <w:rsid w:val="0089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010"/>
  </w:style>
  <w:style w:type="paragraph" w:styleId="Footer">
    <w:name w:val="footer"/>
    <w:basedOn w:val="Normal"/>
    <w:link w:val="FooterChar"/>
    <w:uiPriority w:val="99"/>
    <w:unhideWhenUsed/>
    <w:rsid w:val="0089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010"/>
  </w:style>
  <w:style w:type="character" w:styleId="CommentReference">
    <w:name w:val="annotation reference"/>
    <w:basedOn w:val="DefaultParagraphFont"/>
    <w:uiPriority w:val="99"/>
    <w:semiHidden/>
    <w:unhideWhenUsed/>
    <w:rsid w:val="00AA3F83"/>
    <w:rPr>
      <w:sz w:val="16"/>
      <w:szCs w:val="16"/>
    </w:rPr>
  </w:style>
  <w:style w:type="paragraph" w:styleId="CommentText">
    <w:name w:val="annotation text"/>
    <w:basedOn w:val="Normal"/>
    <w:link w:val="CommentTextChar"/>
    <w:uiPriority w:val="99"/>
    <w:semiHidden/>
    <w:unhideWhenUsed/>
    <w:rsid w:val="00AA3F83"/>
    <w:pPr>
      <w:spacing w:line="240" w:lineRule="auto"/>
    </w:pPr>
    <w:rPr>
      <w:sz w:val="20"/>
      <w:szCs w:val="20"/>
    </w:rPr>
  </w:style>
  <w:style w:type="character" w:customStyle="1" w:styleId="CommentTextChar">
    <w:name w:val="Comment Text Char"/>
    <w:basedOn w:val="DefaultParagraphFont"/>
    <w:link w:val="CommentText"/>
    <w:uiPriority w:val="99"/>
    <w:semiHidden/>
    <w:rsid w:val="00AA3F83"/>
    <w:rPr>
      <w:sz w:val="20"/>
      <w:szCs w:val="20"/>
    </w:rPr>
  </w:style>
  <w:style w:type="paragraph" w:styleId="CommentSubject">
    <w:name w:val="annotation subject"/>
    <w:basedOn w:val="CommentText"/>
    <w:next w:val="CommentText"/>
    <w:link w:val="CommentSubjectChar"/>
    <w:uiPriority w:val="99"/>
    <w:semiHidden/>
    <w:unhideWhenUsed/>
    <w:rsid w:val="00AA3F83"/>
    <w:rPr>
      <w:b/>
      <w:bCs/>
    </w:rPr>
  </w:style>
  <w:style w:type="character" w:customStyle="1" w:styleId="CommentSubjectChar">
    <w:name w:val="Comment Subject Char"/>
    <w:basedOn w:val="CommentTextChar"/>
    <w:link w:val="CommentSubject"/>
    <w:uiPriority w:val="99"/>
    <w:semiHidden/>
    <w:rsid w:val="00AA3F83"/>
    <w:rPr>
      <w:b/>
      <w:bCs/>
      <w:sz w:val="20"/>
      <w:szCs w:val="20"/>
    </w:rPr>
  </w:style>
  <w:style w:type="paragraph" w:styleId="Revision">
    <w:name w:val="Revision"/>
    <w:hidden/>
    <w:uiPriority w:val="99"/>
    <w:semiHidden/>
    <w:rsid w:val="00AE012A"/>
    <w:pPr>
      <w:spacing w:after="0" w:line="240" w:lineRule="auto"/>
    </w:pPr>
  </w:style>
  <w:style w:type="paragraph" w:styleId="FootnoteText">
    <w:name w:val="footnote text"/>
    <w:basedOn w:val="Normal"/>
    <w:link w:val="FootnoteTextChar"/>
    <w:uiPriority w:val="99"/>
    <w:semiHidden/>
    <w:unhideWhenUsed/>
    <w:rsid w:val="006065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52F"/>
    <w:rPr>
      <w:sz w:val="20"/>
      <w:szCs w:val="20"/>
    </w:rPr>
  </w:style>
  <w:style w:type="character" w:styleId="FootnoteReference">
    <w:name w:val="footnote reference"/>
    <w:basedOn w:val="DefaultParagraphFont"/>
    <w:uiPriority w:val="99"/>
    <w:semiHidden/>
    <w:unhideWhenUsed/>
    <w:rsid w:val="0060652F"/>
    <w:rPr>
      <w:vertAlign w:val="superscript"/>
    </w:rPr>
  </w:style>
  <w:style w:type="paragraph" w:styleId="BodyText">
    <w:name w:val="Body Text"/>
    <w:basedOn w:val="Normal"/>
    <w:link w:val="BodyTextChar"/>
    <w:uiPriority w:val="1"/>
    <w:qFormat/>
    <w:rsid w:val="0043373F"/>
    <w:pPr>
      <w:widowControl w:val="0"/>
      <w:spacing w:after="0" w:line="240" w:lineRule="auto"/>
      <w:ind w:left="1520"/>
    </w:pPr>
    <w:rPr>
      <w:rFonts w:ascii="Arial" w:eastAsia="Arial" w:hAnsi="Arial"/>
      <w:sz w:val="24"/>
      <w:szCs w:val="24"/>
    </w:rPr>
  </w:style>
  <w:style w:type="character" w:customStyle="1" w:styleId="BodyTextChar">
    <w:name w:val="Body Text Char"/>
    <w:basedOn w:val="DefaultParagraphFont"/>
    <w:link w:val="BodyText"/>
    <w:uiPriority w:val="1"/>
    <w:rsid w:val="0043373F"/>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799">
      <w:bodyDiv w:val="1"/>
      <w:marLeft w:val="0"/>
      <w:marRight w:val="0"/>
      <w:marTop w:val="0"/>
      <w:marBottom w:val="0"/>
      <w:divBdr>
        <w:top w:val="none" w:sz="0" w:space="0" w:color="auto"/>
        <w:left w:val="none" w:sz="0" w:space="0" w:color="auto"/>
        <w:bottom w:val="none" w:sz="0" w:space="0" w:color="auto"/>
        <w:right w:val="none" w:sz="0" w:space="0" w:color="auto"/>
      </w:divBdr>
    </w:div>
    <w:div w:id="342631457">
      <w:bodyDiv w:val="1"/>
      <w:marLeft w:val="0"/>
      <w:marRight w:val="0"/>
      <w:marTop w:val="0"/>
      <w:marBottom w:val="0"/>
      <w:divBdr>
        <w:top w:val="none" w:sz="0" w:space="0" w:color="auto"/>
        <w:left w:val="none" w:sz="0" w:space="0" w:color="auto"/>
        <w:bottom w:val="none" w:sz="0" w:space="0" w:color="auto"/>
        <w:right w:val="none" w:sz="0" w:space="0" w:color="auto"/>
      </w:divBdr>
    </w:div>
    <w:div w:id="67326101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539666277">
      <w:bodyDiv w:val="1"/>
      <w:marLeft w:val="0"/>
      <w:marRight w:val="0"/>
      <w:marTop w:val="0"/>
      <w:marBottom w:val="0"/>
      <w:divBdr>
        <w:top w:val="none" w:sz="0" w:space="0" w:color="auto"/>
        <w:left w:val="none" w:sz="0" w:space="0" w:color="auto"/>
        <w:bottom w:val="none" w:sz="0" w:space="0" w:color="auto"/>
        <w:right w:val="none" w:sz="0" w:space="0" w:color="auto"/>
      </w:divBdr>
    </w:div>
    <w:div w:id="1598632482">
      <w:bodyDiv w:val="1"/>
      <w:marLeft w:val="0"/>
      <w:marRight w:val="0"/>
      <w:marTop w:val="0"/>
      <w:marBottom w:val="0"/>
      <w:divBdr>
        <w:top w:val="none" w:sz="0" w:space="0" w:color="auto"/>
        <w:left w:val="none" w:sz="0" w:space="0" w:color="auto"/>
        <w:bottom w:val="none" w:sz="0" w:space="0" w:color="auto"/>
        <w:right w:val="none" w:sz="0" w:space="0" w:color="auto"/>
      </w:divBdr>
    </w:div>
    <w:div w:id="1994989646">
      <w:bodyDiv w:val="1"/>
      <w:marLeft w:val="60"/>
      <w:marRight w:val="60"/>
      <w:marTop w:val="60"/>
      <w:marBottom w:val="15"/>
      <w:divBdr>
        <w:top w:val="none" w:sz="0" w:space="0" w:color="auto"/>
        <w:left w:val="none" w:sz="0" w:space="0" w:color="auto"/>
        <w:bottom w:val="none" w:sz="0" w:space="0" w:color="auto"/>
        <w:right w:val="none" w:sz="0" w:space="0" w:color="auto"/>
      </w:divBdr>
      <w:divsChild>
        <w:div w:id="1750884679">
          <w:marLeft w:val="0"/>
          <w:marRight w:val="0"/>
          <w:marTop w:val="0"/>
          <w:marBottom w:val="0"/>
          <w:divBdr>
            <w:top w:val="none" w:sz="0" w:space="0" w:color="auto"/>
            <w:left w:val="single" w:sz="12" w:space="4" w:color="0000FF"/>
            <w:bottom w:val="none" w:sz="0" w:space="0" w:color="auto"/>
            <w:right w:val="none" w:sz="0" w:space="0" w:color="auto"/>
          </w:divBdr>
          <w:divsChild>
            <w:div w:id="1195001869">
              <w:marLeft w:val="0"/>
              <w:marRight w:val="0"/>
              <w:marTop w:val="0"/>
              <w:marBottom w:val="0"/>
              <w:divBdr>
                <w:top w:val="none" w:sz="0" w:space="0" w:color="auto"/>
                <w:left w:val="none" w:sz="0" w:space="0" w:color="auto"/>
                <w:bottom w:val="none" w:sz="0" w:space="0" w:color="auto"/>
                <w:right w:val="none" w:sz="0" w:space="0" w:color="auto"/>
              </w:divBdr>
            </w:div>
            <w:div w:id="746653504">
              <w:marLeft w:val="0"/>
              <w:marRight w:val="0"/>
              <w:marTop w:val="0"/>
              <w:marBottom w:val="0"/>
              <w:divBdr>
                <w:top w:val="none" w:sz="0" w:space="0" w:color="auto"/>
                <w:left w:val="none" w:sz="0" w:space="0" w:color="auto"/>
                <w:bottom w:val="none" w:sz="0" w:space="0" w:color="auto"/>
                <w:right w:val="none" w:sz="0" w:space="0" w:color="auto"/>
              </w:divBdr>
            </w:div>
            <w:div w:id="574703697">
              <w:marLeft w:val="0"/>
              <w:marRight w:val="0"/>
              <w:marTop w:val="0"/>
              <w:marBottom w:val="0"/>
              <w:divBdr>
                <w:top w:val="none" w:sz="0" w:space="0" w:color="auto"/>
                <w:left w:val="none" w:sz="0" w:space="0" w:color="auto"/>
                <w:bottom w:val="none" w:sz="0" w:space="0" w:color="auto"/>
                <w:right w:val="none" w:sz="0" w:space="0" w:color="auto"/>
              </w:divBdr>
            </w:div>
            <w:div w:id="1915695724">
              <w:marLeft w:val="0"/>
              <w:marRight w:val="0"/>
              <w:marTop w:val="0"/>
              <w:marBottom w:val="0"/>
              <w:divBdr>
                <w:top w:val="none" w:sz="0" w:space="0" w:color="auto"/>
                <w:left w:val="none" w:sz="0" w:space="0" w:color="auto"/>
                <w:bottom w:val="none" w:sz="0" w:space="0" w:color="auto"/>
                <w:right w:val="none" w:sz="0" w:space="0" w:color="auto"/>
              </w:divBdr>
            </w:div>
            <w:div w:id="1878081081">
              <w:marLeft w:val="0"/>
              <w:marRight w:val="0"/>
              <w:marTop w:val="0"/>
              <w:marBottom w:val="0"/>
              <w:divBdr>
                <w:top w:val="none" w:sz="0" w:space="0" w:color="auto"/>
                <w:left w:val="none" w:sz="0" w:space="0" w:color="auto"/>
                <w:bottom w:val="none" w:sz="0" w:space="0" w:color="auto"/>
                <w:right w:val="none" w:sz="0" w:space="0" w:color="auto"/>
              </w:divBdr>
            </w:div>
            <w:div w:id="664743173">
              <w:marLeft w:val="0"/>
              <w:marRight w:val="0"/>
              <w:marTop w:val="0"/>
              <w:marBottom w:val="0"/>
              <w:divBdr>
                <w:top w:val="none" w:sz="0" w:space="0" w:color="auto"/>
                <w:left w:val="none" w:sz="0" w:space="0" w:color="auto"/>
                <w:bottom w:val="none" w:sz="0" w:space="0" w:color="auto"/>
                <w:right w:val="none" w:sz="0" w:space="0" w:color="auto"/>
              </w:divBdr>
            </w:div>
            <w:div w:id="598417928">
              <w:marLeft w:val="0"/>
              <w:marRight w:val="0"/>
              <w:marTop w:val="0"/>
              <w:marBottom w:val="0"/>
              <w:divBdr>
                <w:top w:val="none" w:sz="0" w:space="0" w:color="auto"/>
                <w:left w:val="none" w:sz="0" w:space="0" w:color="auto"/>
                <w:bottom w:val="none" w:sz="0" w:space="0" w:color="auto"/>
                <w:right w:val="none" w:sz="0" w:space="0" w:color="auto"/>
              </w:divBdr>
            </w:div>
            <w:div w:id="613833035">
              <w:marLeft w:val="0"/>
              <w:marRight w:val="0"/>
              <w:marTop w:val="0"/>
              <w:marBottom w:val="0"/>
              <w:divBdr>
                <w:top w:val="none" w:sz="0" w:space="0" w:color="auto"/>
                <w:left w:val="none" w:sz="0" w:space="0" w:color="auto"/>
                <w:bottom w:val="none" w:sz="0" w:space="0" w:color="auto"/>
                <w:right w:val="none" w:sz="0" w:space="0" w:color="auto"/>
              </w:divBdr>
            </w:div>
            <w:div w:id="1080717272">
              <w:marLeft w:val="0"/>
              <w:marRight w:val="0"/>
              <w:marTop w:val="0"/>
              <w:marBottom w:val="0"/>
              <w:divBdr>
                <w:top w:val="none" w:sz="0" w:space="0" w:color="auto"/>
                <w:left w:val="none" w:sz="0" w:space="0" w:color="auto"/>
                <w:bottom w:val="none" w:sz="0" w:space="0" w:color="auto"/>
                <w:right w:val="none" w:sz="0" w:space="0" w:color="auto"/>
              </w:divBdr>
            </w:div>
            <w:div w:id="1656572635">
              <w:marLeft w:val="0"/>
              <w:marRight w:val="0"/>
              <w:marTop w:val="0"/>
              <w:marBottom w:val="0"/>
              <w:divBdr>
                <w:top w:val="none" w:sz="0" w:space="0" w:color="auto"/>
                <w:left w:val="none" w:sz="0" w:space="0" w:color="auto"/>
                <w:bottom w:val="none" w:sz="0" w:space="0" w:color="auto"/>
                <w:right w:val="none" w:sz="0" w:space="0" w:color="auto"/>
              </w:divBdr>
            </w:div>
            <w:div w:id="1403092849">
              <w:marLeft w:val="0"/>
              <w:marRight w:val="0"/>
              <w:marTop w:val="0"/>
              <w:marBottom w:val="0"/>
              <w:divBdr>
                <w:top w:val="none" w:sz="0" w:space="0" w:color="auto"/>
                <w:left w:val="none" w:sz="0" w:space="0" w:color="auto"/>
                <w:bottom w:val="none" w:sz="0" w:space="0" w:color="auto"/>
                <w:right w:val="none" w:sz="0" w:space="0" w:color="auto"/>
              </w:divBdr>
            </w:div>
            <w:div w:id="1099988567">
              <w:marLeft w:val="0"/>
              <w:marRight w:val="0"/>
              <w:marTop w:val="0"/>
              <w:marBottom w:val="0"/>
              <w:divBdr>
                <w:top w:val="none" w:sz="0" w:space="0" w:color="auto"/>
                <w:left w:val="none" w:sz="0" w:space="0" w:color="auto"/>
                <w:bottom w:val="none" w:sz="0" w:space="0" w:color="auto"/>
                <w:right w:val="none" w:sz="0" w:space="0" w:color="auto"/>
              </w:divBdr>
            </w:div>
            <w:div w:id="2095587668">
              <w:marLeft w:val="0"/>
              <w:marRight w:val="0"/>
              <w:marTop w:val="0"/>
              <w:marBottom w:val="0"/>
              <w:divBdr>
                <w:top w:val="none" w:sz="0" w:space="0" w:color="auto"/>
                <w:left w:val="none" w:sz="0" w:space="0" w:color="auto"/>
                <w:bottom w:val="none" w:sz="0" w:space="0" w:color="auto"/>
                <w:right w:val="none" w:sz="0" w:space="0" w:color="auto"/>
              </w:divBdr>
            </w:div>
            <w:div w:id="754861087">
              <w:marLeft w:val="0"/>
              <w:marRight w:val="0"/>
              <w:marTop w:val="0"/>
              <w:marBottom w:val="0"/>
              <w:divBdr>
                <w:top w:val="none" w:sz="0" w:space="0" w:color="auto"/>
                <w:left w:val="none" w:sz="0" w:space="0" w:color="auto"/>
                <w:bottom w:val="none" w:sz="0" w:space="0" w:color="auto"/>
                <w:right w:val="none" w:sz="0" w:space="0" w:color="auto"/>
              </w:divBdr>
            </w:div>
            <w:div w:id="1882743937">
              <w:marLeft w:val="0"/>
              <w:marRight w:val="0"/>
              <w:marTop w:val="0"/>
              <w:marBottom w:val="0"/>
              <w:divBdr>
                <w:top w:val="none" w:sz="0" w:space="0" w:color="auto"/>
                <w:left w:val="none" w:sz="0" w:space="0" w:color="auto"/>
                <w:bottom w:val="none" w:sz="0" w:space="0" w:color="auto"/>
                <w:right w:val="none" w:sz="0" w:space="0" w:color="auto"/>
              </w:divBdr>
            </w:div>
            <w:div w:id="1021317687">
              <w:marLeft w:val="0"/>
              <w:marRight w:val="0"/>
              <w:marTop w:val="0"/>
              <w:marBottom w:val="0"/>
              <w:divBdr>
                <w:top w:val="none" w:sz="0" w:space="0" w:color="auto"/>
                <w:left w:val="none" w:sz="0" w:space="0" w:color="auto"/>
                <w:bottom w:val="none" w:sz="0" w:space="0" w:color="auto"/>
                <w:right w:val="none" w:sz="0" w:space="0" w:color="auto"/>
              </w:divBdr>
            </w:div>
            <w:div w:id="1144158097">
              <w:marLeft w:val="0"/>
              <w:marRight w:val="0"/>
              <w:marTop w:val="0"/>
              <w:marBottom w:val="0"/>
              <w:divBdr>
                <w:top w:val="none" w:sz="0" w:space="0" w:color="auto"/>
                <w:left w:val="none" w:sz="0" w:space="0" w:color="auto"/>
                <w:bottom w:val="none" w:sz="0" w:space="0" w:color="auto"/>
                <w:right w:val="none" w:sz="0" w:space="0" w:color="auto"/>
              </w:divBdr>
            </w:div>
            <w:div w:id="257755559">
              <w:marLeft w:val="0"/>
              <w:marRight w:val="0"/>
              <w:marTop w:val="0"/>
              <w:marBottom w:val="0"/>
              <w:divBdr>
                <w:top w:val="none" w:sz="0" w:space="0" w:color="auto"/>
                <w:left w:val="none" w:sz="0" w:space="0" w:color="auto"/>
                <w:bottom w:val="none" w:sz="0" w:space="0" w:color="auto"/>
                <w:right w:val="none" w:sz="0" w:space="0" w:color="auto"/>
              </w:divBdr>
            </w:div>
            <w:div w:id="1371877604">
              <w:marLeft w:val="0"/>
              <w:marRight w:val="0"/>
              <w:marTop w:val="0"/>
              <w:marBottom w:val="0"/>
              <w:divBdr>
                <w:top w:val="none" w:sz="0" w:space="0" w:color="auto"/>
                <w:left w:val="none" w:sz="0" w:space="0" w:color="auto"/>
                <w:bottom w:val="none" w:sz="0" w:space="0" w:color="auto"/>
                <w:right w:val="none" w:sz="0" w:space="0" w:color="auto"/>
              </w:divBdr>
            </w:div>
            <w:div w:id="687561547">
              <w:marLeft w:val="0"/>
              <w:marRight w:val="0"/>
              <w:marTop w:val="0"/>
              <w:marBottom w:val="0"/>
              <w:divBdr>
                <w:top w:val="none" w:sz="0" w:space="0" w:color="auto"/>
                <w:left w:val="none" w:sz="0" w:space="0" w:color="auto"/>
                <w:bottom w:val="none" w:sz="0" w:space="0" w:color="auto"/>
                <w:right w:val="none" w:sz="0" w:space="0" w:color="auto"/>
              </w:divBdr>
            </w:div>
            <w:div w:id="2059207565">
              <w:marLeft w:val="0"/>
              <w:marRight w:val="0"/>
              <w:marTop w:val="0"/>
              <w:marBottom w:val="0"/>
              <w:divBdr>
                <w:top w:val="none" w:sz="0" w:space="0" w:color="auto"/>
                <w:left w:val="none" w:sz="0" w:space="0" w:color="auto"/>
                <w:bottom w:val="none" w:sz="0" w:space="0" w:color="auto"/>
                <w:right w:val="none" w:sz="0" w:space="0" w:color="auto"/>
              </w:divBdr>
            </w:div>
            <w:div w:id="1337226254">
              <w:marLeft w:val="0"/>
              <w:marRight w:val="0"/>
              <w:marTop w:val="0"/>
              <w:marBottom w:val="0"/>
              <w:divBdr>
                <w:top w:val="none" w:sz="0" w:space="0" w:color="auto"/>
                <w:left w:val="none" w:sz="0" w:space="0" w:color="auto"/>
                <w:bottom w:val="none" w:sz="0" w:space="0" w:color="auto"/>
                <w:right w:val="none" w:sz="0" w:space="0" w:color="auto"/>
              </w:divBdr>
            </w:div>
            <w:div w:id="1745951856">
              <w:marLeft w:val="0"/>
              <w:marRight w:val="0"/>
              <w:marTop w:val="0"/>
              <w:marBottom w:val="0"/>
              <w:divBdr>
                <w:top w:val="none" w:sz="0" w:space="0" w:color="auto"/>
                <w:left w:val="none" w:sz="0" w:space="0" w:color="auto"/>
                <w:bottom w:val="none" w:sz="0" w:space="0" w:color="auto"/>
                <w:right w:val="none" w:sz="0" w:space="0" w:color="auto"/>
              </w:divBdr>
            </w:div>
            <w:div w:id="244845374">
              <w:marLeft w:val="0"/>
              <w:marRight w:val="0"/>
              <w:marTop w:val="0"/>
              <w:marBottom w:val="0"/>
              <w:divBdr>
                <w:top w:val="none" w:sz="0" w:space="0" w:color="auto"/>
                <w:left w:val="none" w:sz="0" w:space="0" w:color="auto"/>
                <w:bottom w:val="none" w:sz="0" w:space="0" w:color="auto"/>
                <w:right w:val="none" w:sz="0" w:space="0" w:color="auto"/>
              </w:divBdr>
            </w:div>
            <w:div w:id="1430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B8833-E92C-457B-84A6-4B74FE35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14564</Characters>
  <Application>Microsoft Office Word</Application>
  <DocSecurity>0</DocSecurity>
  <Lines>309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2020-08-04T16:22:00Z</dcterms:created>
  <dcterms:modified xsi:type="dcterms:W3CDTF">2021-01-25T14:26:00Z</dcterms:modified>
</cp:coreProperties>
</file>